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1B85" w:rsidRDefault="00AC0479" w:rsidP="00C61B85">
      <w:pPr>
        <w:spacing w:after="0" w:line="240" w:lineRule="auto"/>
      </w:pPr>
      <w:r w:rsidRPr="00745C72">
        <w:rPr>
          <w:noProof/>
          <w:lang w:eastAsia="en-GB"/>
        </w:rPr>
        <w:drawing>
          <wp:anchor distT="0" distB="0" distL="114300" distR="114300" simplePos="0" relativeHeight="251647488" behindDoc="0" locked="0" layoutInCell="1" allowOverlap="1" wp14:anchorId="013238A4" wp14:editId="4BBCECD9">
            <wp:simplePos x="0" y="0"/>
            <wp:positionH relativeFrom="margin">
              <wp:posOffset>5467919</wp:posOffset>
            </wp:positionH>
            <wp:positionV relativeFrom="page">
              <wp:posOffset>155386</wp:posOffset>
            </wp:positionV>
            <wp:extent cx="1304925" cy="1575435"/>
            <wp:effectExtent l="0" t="0" r="9525" b="571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jpg"/>
                    <pic:cNvPicPr/>
                  </pic:nvPicPr>
                  <pic:blipFill rotWithShape="1">
                    <a:blip r:embed="rId8" cstate="print">
                      <a:extLst>
                        <a:ext uri="{28A0092B-C50C-407E-A947-70E740481C1C}">
                          <a14:useLocalDpi xmlns:a14="http://schemas.microsoft.com/office/drawing/2010/main" val="0"/>
                        </a:ext>
                      </a:extLst>
                    </a:blip>
                    <a:srcRect l="1255" t="10577" r="19666"/>
                    <a:stretch/>
                  </pic:blipFill>
                  <pic:spPr bwMode="auto">
                    <a:xfrm>
                      <a:off x="0" y="0"/>
                      <a:ext cx="1304925" cy="15754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43379">
        <w:rPr>
          <w:noProof/>
          <w:lang w:eastAsia="en-GB"/>
        </w:rPr>
        <w:t>Friday 26</w:t>
      </w:r>
      <w:r w:rsidR="00843379" w:rsidRPr="00843379">
        <w:rPr>
          <w:noProof/>
          <w:vertAlign w:val="superscript"/>
          <w:lang w:eastAsia="en-GB"/>
        </w:rPr>
        <w:t>th</w:t>
      </w:r>
      <w:r w:rsidR="00843379">
        <w:rPr>
          <w:noProof/>
          <w:lang w:eastAsia="en-GB"/>
        </w:rPr>
        <w:t xml:space="preserve"> February</w:t>
      </w:r>
    </w:p>
    <w:p w:rsidR="00704110" w:rsidRDefault="00704110" w:rsidP="00C61B85">
      <w:pPr>
        <w:spacing w:after="0" w:line="240" w:lineRule="auto"/>
        <w:rPr>
          <w:b/>
        </w:rPr>
      </w:pPr>
    </w:p>
    <w:p w:rsidR="00704110" w:rsidRDefault="00704110" w:rsidP="00C61B85">
      <w:pPr>
        <w:spacing w:after="0" w:line="240" w:lineRule="auto"/>
        <w:rPr>
          <w:b/>
        </w:rPr>
      </w:pPr>
    </w:p>
    <w:p w:rsidR="00345B04" w:rsidRDefault="00345B04" w:rsidP="00C61B85">
      <w:pPr>
        <w:spacing w:after="0" w:line="240" w:lineRule="auto"/>
        <w:rPr>
          <w:b/>
        </w:rPr>
      </w:pPr>
    </w:p>
    <w:p w:rsidR="00923495" w:rsidRDefault="00923495" w:rsidP="00C61B85">
      <w:pPr>
        <w:spacing w:after="0" w:line="240" w:lineRule="auto"/>
        <w:rPr>
          <w:b/>
        </w:rPr>
      </w:pPr>
    </w:p>
    <w:p w:rsidR="00923495" w:rsidRDefault="00923495" w:rsidP="00C61B85">
      <w:pPr>
        <w:spacing w:after="0" w:line="240" w:lineRule="auto"/>
        <w:rPr>
          <w:b/>
        </w:rPr>
      </w:pPr>
    </w:p>
    <w:p w:rsidR="00923495" w:rsidRDefault="00923495" w:rsidP="00C61B85">
      <w:pPr>
        <w:spacing w:after="0" w:line="240" w:lineRule="auto"/>
        <w:rPr>
          <w:b/>
        </w:rPr>
      </w:pPr>
    </w:p>
    <w:p w:rsidR="00923495" w:rsidRDefault="00923495" w:rsidP="00C61B85">
      <w:pPr>
        <w:spacing w:after="0" w:line="240" w:lineRule="auto"/>
        <w:rPr>
          <w:b/>
        </w:rPr>
      </w:pPr>
    </w:p>
    <w:p w:rsidR="00670774" w:rsidRPr="001C3892" w:rsidRDefault="00C61B85" w:rsidP="00C61B85">
      <w:pPr>
        <w:spacing w:after="0" w:line="240" w:lineRule="auto"/>
        <w:rPr>
          <w:b/>
        </w:rPr>
      </w:pPr>
      <w:r w:rsidRPr="00C61B85">
        <w:rPr>
          <w:b/>
        </w:rPr>
        <w:t xml:space="preserve">FAO All </w:t>
      </w:r>
      <w:r w:rsidR="002623D0">
        <w:rPr>
          <w:b/>
        </w:rPr>
        <w:t>families</w:t>
      </w:r>
      <w:r w:rsidR="003053DC">
        <w:rPr>
          <w:b/>
        </w:rPr>
        <w:t xml:space="preserve"> of</w:t>
      </w:r>
      <w:r w:rsidR="001C35A1">
        <w:rPr>
          <w:b/>
        </w:rPr>
        <w:t xml:space="preserve"> Bradgate Education Partnership </w:t>
      </w:r>
      <w:bookmarkStart w:id="0" w:name="_GoBack"/>
      <w:bookmarkEnd w:id="0"/>
    </w:p>
    <w:p w:rsidR="00345B04" w:rsidRDefault="00345B04" w:rsidP="00C61B85">
      <w:pPr>
        <w:spacing w:after="0" w:line="240" w:lineRule="auto"/>
      </w:pPr>
    </w:p>
    <w:p w:rsidR="00C61B85" w:rsidRDefault="00C61B85" w:rsidP="00C61B85">
      <w:pPr>
        <w:spacing w:after="0" w:line="240" w:lineRule="auto"/>
      </w:pPr>
      <w:r>
        <w:t>Dear All</w:t>
      </w:r>
    </w:p>
    <w:p w:rsidR="00C61B85" w:rsidRDefault="00C61B85" w:rsidP="00C61B85">
      <w:pPr>
        <w:spacing w:after="0" w:line="240" w:lineRule="auto"/>
      </w:pPr>
    </w:p>
    <w:p w:rsidR="00B40AEF" w:rsidRPr="00160D1B" w:rsidRDefault="00440E74" w:rsidP="00B40AEF">
      <w:pPr>
        <w:spacing w:after="0" w:line="240" w:lineRule="auto"/>
        <w:rPr>
          <w:b/>
          <w:u w:val="single"/>
        </w:rPr>
      </w:pPr>
      <w:r>
        <w:rPr>
          <w:b/>
        </w:rPr>
        <w:t xml:space="preserve">Re: </w:t>
      </w:r>
      <w:r w:rsidR="00C16E15">
        <w:rPr>
          <w:b/>
          <w:u w:val="single"/>
        </w:rPr>
        <w:t>Re-opening of schools</w:t>
      </w:r>
    </w:p>
    <w:p w:rsidR="00AF3CAE" w:rsidRDefault="00AF3CAE" w:rsidP="00B40AEF">
      <w:pPr>
        <w:spacing w:after="0" w:line="240" w:lineRule="auto"/>
        <w:rPr>
          <w:b/>
        </w:rPr>
      </w:pPr>
    </w:p>
    <w:p w:rsidR="003D5E5C" w:rsidRDefault="00C16E15" w:rsidP="003A66F6">
      <w:pPr>
        <w:spacing w:after="0" w:line="240" w:lineRule="auto"/>
        <w:rPr>
          <w:b/>
        </w:rPr>
      </w:pPr>
      <w:r>
        <w:rPr>
          <w:b/>
        </w:rPr>
        <w:t>As I am sure you are already aware I am really pleased to be able to write to you and confirm that we will begin fully re-opening our schools from Monday 8</w:t>
      </w:r>
      <w:r w:rsidRPr="00C16E15">
        <w:rPr>
          <w:b/>
          <w:vertAlign w:val="superscript"/>
        </w:rPr>
        <w:t>th</w:t>
      </w:r>
      <w:r>
        <w:rPr>
          <w:b/>
        </w:rPr>
        <w:t xml:space="preserve"> March.</w:t>
      </w:r>
    </w:p>
    <w:p w:rsidR="003A66F6" w:rsidRDefault="003A66F6" w:rsidP="003A66F6">
      <w:pPr>
        <w:spacing w:after="0" w:line="240" w:lineRule="auto"/>
        <w:rPr>
          <w:b/>
        </w:rPr>
      </w:pPr>
    </w:p>
    <w:p w:rsidR="00843379" w:rsidRDefault="00C16E15" w:rsidP="00C16E15">
      <w:pPr>
        <w:spacing w:after="0" w:line="240" w:lineRule="auto"/>
      </w:pPr>
      <w:r>
        <w:t xml:space="preserve">This is obviously fabulous news and we are thrilled at the prospect of seeing all of our pupils back. However, we know that some of you may remain anxious about the safety and well-being of your children and the ongoing challenges presented </w:t>
      </w:r>
      <w:r w:rsidR="00482EE7">
        <w:t>by the pandemic. Please can we</w:t>
      </w:r>
      <w:r>
        <w:t xml:space="preserve"> assure you that all of our schools are currently re-visiting all of their health and safety protocols and risk assessments to ensure that schools are as safe as possible.</w:t>
      </w:r>
    </w:p>
    <w:p w:rsidR="00843379" w:rsidRDefault="00843379" w:rsidP="00C16E15">
      <w:pPr>
        <w:spacing w:after="0" w:line="240" w:lineRule="auto"/>
      </w:pPr>
    </w:p>
    <w:p w:rsidR="004F69FA" w:rsidRDefault="00C16E15" w:rsidP="00C16E15">
      <w:pPr>
        <w:spacing w:after="0" w:line="240" w:lineRule="auto"/>
      </w:pPr>
      <w:r>
        <w:t>Your child’s school will write to you explaining the local details and arrangements for the</w:t>
      </w:r>
      <w:r w:rsidR="00843379">
        <w:t>ir</w:t>
      </w:r>
      <w:r>
        <w:t xml:space="preserve"> return. In primaries this will likely include a return to slightly amended and staggered drop-off and collection times. In our </w:t>
      </w:r>
      <w:proofErr w:type="spellStart"/>
      <w:r>
        <w:t>secondaries</w:t>
      </w:r>
      <w:proofErr w:type="spellEnd"/>
      <w:r>
        <w:t xml:space="preserve"> this may also include a staggered return to school on a year group-by-year group basis </w:t>
      </w:r>
      <w:r w:rsidR="00843379">
        <w:t xml:space="preserve">across the first week </w:t>
      </w:r>
      <w:r>
        <w:t>to allow for the lateral flow testing</w:t>
      </w:r>
      <w:r w:rsidRPr="00482EE7">
        <w:t xml:space="preserve">. </w:t>
      </w:r>
      <w:r w:rsidR="00843379" w:rsidRPr="00843379">
        <w:rPr>
          <w:u w:val="single"/>
        </w:rPr>
        <w:t>For clarity we are expecting the return of all pupils – this is also the legal expectation.</w:t>
      </w:r>
      <w:r w:rsidR="00843379">
        <w:rPr>
          <w:u w:val="single"/>
        </w:rPr>
        <w:t xml:space="preserve"> Therefore, i</w:t>
      </w:r>
      <w:r w:rsidR="00843379" w:rsidRPr="00843379">
        <w:rPr>
          <w:u w:val="single"/>
        </w:rPr>
        <w:t xml:space="preserve">f you or your child have truly exceptional circumstances which will make return to school difficult please contact your child’s school. </w:t>
      </w:r>
    </w:p>
    <w:p w:rsidR="00C16E15" w:rsidRDefault="00C16E15" w:rsidP="00C16E15">
      <w:pPr>
        <w:spacing w:after="0" w:line="240" w:lineRule="auto"/>
      </w:pPr>
    </w:p>
    <w:p w:rsidR="00C16E15" w:rsidRDefault="00C16E15" w:rsidP="00C16E15">
      <w:pPr>
        <w:spacing w:after="0" w:line="240" w:lineRule="auto"/>
      </w:pPr>
      <w:r>
        <w:t xml:space="preserve">In the first few weeks of return we will begin the job of assessing and supporting the learning needs of the pupils. However, </w:t>
      </w:r>
      <w:r w:rsidR="00482EE7">
        <w:t>we also</w:t>
      </w:r>
      <w:r>
        <w:t xml:space="preserve"> intend to concentrate on providing our pupils with a return to normality, hopefully a chance to safely socialise within their school community and to consider the wider well-being of our students. </w:t>
      </w:r>
      <w:r w:rsidR="00843379">
        <w:t>Thanks to the supreme efforts of the staff across our schools alongside the dedication shown by both pupils and their families we remain confident that we will be able to support the return to school and the subsequent recovery of lost learning in the coming months.</w:t>
      </w:r>
    </w:p>
    <w:p w:rsidR="00843379" w:rsidRDefault="00843379" w:rsidP="00C16E15">
      <w:pPr>
        <w:spacing w:after="0" w:line="240" w:lineRule="auto"/>
      </w:pPr>
    </w:p>
    <w:p w:rsidR="00843379" w:rsidRDefault="00843379" w:rsidP="00C16E15">
      <w:pPr>
        <w:spacing w:after="0" w:line="240" w:lineRule="auto"/>
      </w:pPr>
      <w:r>
        <w:t xml:space="preserve">Can I conclude by once again thanking you for your </w:t>
      </w:r>
      <w:proofErr w:type="gramStart"/>
      <w:r>
        <w:t>efforts.</w:t>
      </w:r>
      <w:proofErr w:type="gramEnd"/>
      <w:r>
        <w:t xml:space="preserve"> Although we all hope fervently that we will never deal with anything like this pandemic again it has been amazing to see such ingenuity, creativity, resilience and character from schools, </w:t>
      </w:r>
      <w:r w:rsidR="00482EE7">
        <w:t>pupils</w:t>
      </w:r>
      <w:r>
        <w:t xml:space="preserve"> and families. </w:t>
      </w:r>
    </w:p>
    <w:p w:rsidR="00843379" w:rsidRDefault="00843379" w:rsidP="00C16E15">
      <w:pPr>
        <w:spacing w:after="0" w:line="240" w:lineRule="auto"/>
      </w:pPr>
    </w:p>
    <w:p w:rsidR="00843379" w:rsidRDefault="00843379" w:rsidP="00C16E15">
      <w:pPr>
        <w:spacing w:after="0" w:line="240" w:lineRule="auto"/>
      </w:pPr>
      <w:r>
        <w:t xml:space="preserve">If you have any </w:t>
      </w:r>
      <w:r w:rsidR="00482EE7">
        <w:t>concerns,</w:t>
      </w:r>
      <w:r>
        <w:t xml:space="preserve"> please do not hesitate to contact the Trust or your child’s school. </w:t>
      </w:r>
    </w:p>
    <w:p w:rsidR="00F63702" w:rsidRPr="00E16A42" w:rsidRDefault="00F63702" w:rsidP="00142CDF">
      <w:pPr>
        <w:spacing w:after="0" w:line="240" w:lineRule="auto"/>
      </w:pPr>
    </w:p>
    <w:p w:rsidR="00C155CC" w:rsidRDefault="00341D60" w:rsidP="004D0D1E">
      <w:pPr>
        <w:spacing w:after="0" w:line="240" w:lineRule="auto"/>
        <w:rPr>
          <w:b/>
        </w:rPr>
      </w:pPr>
      <w:r>
        <w:rPr>
          <w:b/>
        </w:rPr>
        <w:t>Yours Sincerely</w:t>
      </w:r>
      <w:r w:rsidR="004D0D1E">
        <w:rPr>
          <w:b/>
        </w:rPr>
        <w:t>,</w:t>
      </w:r>
    </w:p>
    <w:p w:rsidR="00341D60" w:rsidRPr="00341D60" w:rsidRDefault="00341D60" w:rsidP="00341D60">
      <w:pPr>
        <w:spacing w:after="0" w:line="240" w:lineRule="auto"/>
        <w:jc w:val="center"/>
        <w:rPr>
          <w:b/>
        </w:rPr>
      </w:pPr>
      <w:r>
        <w:rPr>
          <w:noProof/>
          <w:lang w:eastAsia="en-GB"/>
        </w:rPr>
        <w:drawing>
          <wp:anchor distT="0" distB="0" distL="114300" distR="114300" simplePos="0" relativeHeight="251664896" behindDoc="0" locked="0" layoutInCell="1" allowOverlap="1" wp14:anchorId="360765A2" wp14:editId="29D72E27">
            <wp:simplePos x="0" y="0"/>
            <wp:positionH relativeFrom="column">
              <wp:posOffset>3608960</wp:posOffset>
            </wp:positionH>
            <wp:positionV relativeFrom="paragraph">
              <wp:posOffset>8140</wp:posOffset>
            </wp:positionV>
            <wp:extent cx="1162050" cy="495300"/>
            <wp:effectExtent l="0" t="0" r="0" b="0"/>
            <wp:wrapSquare wrapText="bothSides"/>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1162050" cy="495300"/>
                    </a:xfrm>
                    <a:prstGeom prst="rect">
                      <a:avLst/>
                    </a:prstGeom>
                  </pic:spPr>
                </pic:pic>
              </a:graphicData>
            </a:graphic>
            <wp14:sizeRelH relativeFrom="page">
              <wp14:pctWidth>0</wp14:pctWidth>
            </wp14:sizeRelH>
            <wp14:sizeRelV relativeFrom="page">
              <wp14:pctHeight>0</wp14:pctHeight>
            </wp14:sizeRelV>
          </wp:anchor>
        </w:drawing>
      </w:r>
      <w:r w:rsidRPr="00485D1F">
        <w:rPr>
          <w:b/>
          <w:noProof/>
          <w:sz w:val="32"/>
          <w:szCs w:val="32"/>
          <w:lang w:eastAsia="en-GB"/>
        </w:rPr>
        <w:drawing>
          <wp:anchor distT="0" distB="0" distL="114300" distR="114300" simplePos="0" relativeHeight="251648512" behindDoc="0" locked="0" layoutInCell="1" allowOverlap="1" wp14:anchorId="1531A63E" wp14:editId="3F126888">
            <wp:simplePos x="0" y="0"/>
            <wp:positionH relativeFrom="margin">
              <wp:posOffset>925764</wp:posOffset>
            </wp:positionH>
            <wp:positionV relativeFrom="paragraph">
              <wp:posOffset>79326</wp:posOffset>
            </wp:positionV>
            <wp:extent cx="1217930" cy="368935"/>
            <wp:effectExtent l="0" t="0" r="1270" b="0"/>
            <wp:wrapThrough wrapText="bothSides">
              <wp:wrapPolygon edited="0">
                <wp:start x="0" y="0"/>
                <wp:lineTo x="0" y="20076"/>
                <wp:lineTo x="21285" y="20076"/>
                <wp:lineTo x="21285" y="0"/>
                <wp:lineTo x="0"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N signature.png"/>
                    <pic:cNvPicPr/>
                  </pic:nvPicPr>
                  <pic:blipFill rotWithShape="1">
                    <a:blip r:embed="rId10">
                      <a:extLst>
                        <a:ext uri="{28A0092B-C50C-407E-A947-70E740481C1C}">
                          <a14:useLocalDpi xmlns:a14="http://schemas.microsoft.com/office/drawing/2010/main" val="0"/>
                        </a:ext>
                      </a:extLst>
                    </a:blip>
                    <a:srcRect t="18972" b="34439"/>
                    <a:stretch/>
                  </pic:blipFill>
                  <pic:spPr bwMode="auto">
                    <a:xfrm>
                      <a:off x="0" y="0"/>
                      <a:ext cx="1217930" cy="3689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6E265E" w:rsidRDefault="006E265E" w:rsidP="00C61B85">
      <w:pPr>
        <w:spacing w:after="0" w:line="240" w:lineRule="auto"/>
      </w:pPr>
    </w:p>
    <w:p w:rsidR="00151F47" w:rsidRDefault="00151F47" w:rsidP="00C61B85">
      <w:pPr>
        <w:spacing w:after="0" w:line="240" w:lineRule="auto"/>
        <w:rPr>
          <w:b/>
        </w:rPr>
      </w:pPr>
    </w:p>
    <w:p w:rsidR="006E265E" w:rsidRPr="006E265E" w:rsidRDefault="006E265E" w:rsidP="00C155CC">
      <w:pPr>
        <w:spacing w:after="0" w:line="240" w:lineRule="auto"/>
        <w:ind w:left="720" w:firstLine="720"/>
        <w:rPr>
          <w:b/>
        </w:rPr>
      </w:pPr>
      <w:r w:rsidRPr="006E265E">
        <w:rPr>
          <w:b/>
        </w:rPr>
        <w:t>Gareth Nelmes</w:t>
      </w:r>
      <w:r w:rsidR="00C155CC">
        <w:rPr>
          <w:b/>
        </w:rPr>
        <w:tab/>
      </w:r>
      <w:r w:rsidR="00C155CC">
        <w:rPr>
          <w:b/>
        </w:rPr>
        <w:tab/>
      </w:r>
      <w:r w:rsidR="00C155CC">
        <w:rPr>
          <w:b/>
        </w:rPr>
        <w:tab/>
      </w:r>
      <w:r w:rsidR="00C155CC">
        <w:rPr>
          <w:b/>
        </w:rPr>
        <w:tab/>
      </w:r>
      <w:r w:rsidR="00C155CC">
        <w:rPr>
          <w:b/>
        </w:rPr>
        <w:tab/>
        <w:t>Dean Pomeroy</w:t>
      </w:r>
    </w:p>
    <w:p w:rsidR="006A3663" w:rsidRPr="0076012C" w:rsidRDefault="006E265E" w:rsidP="006D475A">
      <w:pPr>
        <w:spacing w:after="0" w:line="240" w:lineRule="auto"/>
        <w:ind w:left="1440"/>
        <w:rPr>
          <w:b/>
        </w:rPr>
      </w:pPr>
      <w:r w:rsidRPr="006E265E">
        <w:rPr>
          <w:b/>
        </w:rPr>
        <w:t>Chief Executive Officer</w:t>
      </w:r>
      <w:r w:rsidR="00C155CC">
        <w:rPr>
          <w:b/>
        </w:rPr>
        <w:tab/>
      </w:r>
      <w:r w:rsidR="00C155CC">
        <w:rPr>
          <w:b/>
        </w:rPr>
        <w:tab/>
      </w:r>
      <w:r w:rsidR="00C155CC">
        <w:rPr>
          <w:b/>
        </w:rPr>
        <w:tab/>
      </w:r>
      <w:r w:rsidR="00C155CC">
        <w:rPr>
          <w:b/>
        </w:rPr>
        <w:tab/>
        <w:t>Director of Schools</w:t>
      </w:r>
      <w:r w:rsidR="00440E74">
        <w:rPr>
          <w:noProof/>
          <w:lang w:eastAsia="en-GB"/>
        </w:rPr>
        <w:drawing>
          <wp:anchor distT="0" distB="0" distL="114300" distR="114300" simplePos="0" relativeHeight="251666944" behindDoc="0" locked="0" layoutInCell="1" allowOverlap="1" wp14:anchorId="12AA3BE6" wp14:editId="218DDC1C">
            <wp:simplePos x="0" y="0"/>
            <wp:positionH relativeFrom="page">
              <wp:align>center</wp:align>
            </wp:positionH>
            <wp:positionV relativeFrom="page">
              <wp:posOffset>9179560</wp:posOffset>
            </wp:positionV>
            <wp:extent cx="5514975" cy="1062990"/>
            <wp:effectExtent l="0" t="0" r="9525" b="381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5514975" cy="1062990"/>
                    </a:xfrm>
                    <a:prstGeom prst="rect">
                      <a:avLst/>
                    </a:prstGeom>
                  </pic:spPr>
                </pic:pic>
              </a:graphicData>
            </a:graphic>
            <wp14:sizeRelH relativeFrom="page">
              <wp14:pctWidth>0</wp14:pctWidth>
            </wp14:sizeRelH>
            <wp14:sizeRelV relativeFrom="page">
              <wp14:pctHeight>0</wp14:pctHeight>
            </wp14:sizeRelV>
          </wp:anchor>
        </w:drawing>
      </w:r>
    </w:p>
    <w:sectPr w:rsidR="006A3663" w:rsidRPr="0076012C" w:rsidSect="00341D60">
      <w:pgSz w:w="11910" w:h="16840"/>
      <w:pgMar w:top="709" w:right="1276" w:bottom="284" w:left="99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27582A"/>
    <w:multiLevelType w:val="hybridMultilevel"/>
    <w:tmpl w:val="2278B4B6"/>
    <w:lvl w:ilvl="0" w:tplc="54607EBE">
      <w:numFmt w:val="bullet"/>
      <w:lvlText w:val="•"/>
      <w:lvlJc w:val="left"/>
      <w:pPr>
        <w:ind w:left="394" w:hanging="227"/>
      </w:pPr>
      <w:rPr>
        <w:rFonts w:ascii="Arial" w:eastAsia="Arial" w:hAnsi="Arial" w:cs="Arial" w:hint="default"/>
        <w:b/>
        <w:bCs/>
        <w:color w:val="FFFFFF"/>
        <w:w w:val="118"/>
        <w:sz w:val="21"/>
        <w:szCs w:val="21"/>
        <w:lang w:val="en-GB" w:eastAsia="en-GB" w:bidi="en-GB"/>
      </w:rPr>
    </w:lvl>
    <w:lvl w:ilvl="1" w:tplc="AA12E944">
      <w:numFmt w:val="bullet"/>
      <w:lvlText w:val="•"/>
      <w:lvlJc w:val="left"/>
      <w:pPr>
        <w:ind w:left="715" w:hanging="227"/>
      </w:pPr>
      <w:rPr>
        <w:rFonts w:hint="default"/>
        <w:lang w:val="en-GB" w:eastAsia="en-GB" w:bidi="en-GB"/>
      </w:rPr>
    </w:lvl>
    <w:lvl w:ilvl="2" w:tplc="6C5EDD90">
      <w:numFmt w:val="bullet"/>
      <w:lvlText w:val="•"/>
      <w:lvlJc w:val="left"/>
      <w:pPr>
        <w:ind w:left="1031" w:hanging="227"/>
      </w:pPr>
      <w:rPr>
        <w:rFonts w:hint="default"/>
        <w:lang w:val="en-GB" w:eastAsia="en-GB" w:bidi="en-GB"/>
      </w:rPr>
    </w:lvl>
    <w:lvl w:ilvl="3" w:tplc="7494B2B0">
      <w:numFmt w:val="bullet"/>
      <w:lvlText w:val="•"/>
      <w:lvlJc w:val="left"/>
      <w:pPr>
        <w:ind w:left="1347" w:hanging="227"/>
      </w:pPr>
      <w:rPr>
        <w:rFonts w:hint="default"/>
        <w:lang w:val="en-GB" w:eastAsia="en-GB" w:bidi="en-GB"/>
      </w:rPr>
    </w:lvl>
    <w:lvl w:ilvl="4" w:tplc="923A444E">
      <w:numFmt w:val="bullet"/>
      <w:lvlText w:val="•"/>
      <w:lvlJc w:val="left"/>
      <w:pPr>
        <w:ind w:left="1663" w:hanging="227"/>
      </w:pPr>
      <w:rPr>
        <w:rFonts w:hint="default"/>
        <w:lang w:val="en-GB" w:eastAsia="en-GB" w:bidi="en-GB"/>
      </w:rPr>
    </w:lvl>
    <w:lvl w:ilvl="5" w:tplc="B8E47B06">
      <w:numFmt w:val="bullet"/>
      <w:lvlText w:val="•"/>
      <w:lvlJc w:val="left"/>
      <w:pPr>
        <w:ind w:left="1979" w:hanging="227"/>
      </w:pPr>
      <w:rPr>
        <w:rFonts w:hint="default"/>
        <w:lang w:val="en-GB" w:eastAsia="en-GB" w:bidi="en-GB"/>
      </w:rPr>
    </w:lvl>
    <w:lvl w:ilvl="6" w:tplc="1D76AEB2">
      <w:numFmt w:val="bullet"/>
      <w:lvlText w:val="•"/>
      <w:lvlJc w:val="left"/>
      <w:pPr>
        <w:ind w:left="2295" w:hanging="227"/>
      </w:pPr>
      <w:rPr>
        <w:rFonts w:hint="default"/>
        <w:lang w:val="en-GB" w:eastAsia="en-GB" w:bidi="en-GB"/>
      </w:rPr>
    </w:lvl>
    <w:lvl w:ilvl="7" w:tplc="68527DBE">
      <w:numFmt w:val="bullet"/>
      <w:lvlText w:val="•"/>
      <w:lvlJc w:val="left"/>
      <w:pPr>
        <w:ind w:left="2611" w:hanging="227"/>
      </w:pPr>
      <w:rPr>
        <w:rFonts w:hint="default"/>
        <w:lang w:val="en-GB" w:eastAsia="en-GB" w:bidi="en-GB"/>
      </w:rPr>
    </w:lvl>
    <w:lvl w:ilvl="8" w:tplc="623C26E2">
      <w:numFmt w:val="bullet"/>
      <w:lvlText w:val="•"/>
      <w:lvlJc w:val="left"/>
      <w:pPr>
        <w:ind w:left="2927" w:hanging="227"/>
      </w:pPr>
      <w:rPr>
        <w:rFonts w:hint="default"/>
        <w:lang w:val="en-GB" w:eastAsia="en-GB" w:bidi="en-GB"/>
      </w:rPr>
    </w:lvl>
  </w:abstractNum>
  <w:abstractNum w:abstractNumId="1" w15:restartNumberingAfterBreak="0">
    <w:nsid w:val="15547E88"/>
    <w:multiLevelType w:val="hybridMultilevel"/>
    <w:tmpl w:val="01E64232"/>
    <w:lvl w:ilvl="0" w:tplc="D5D84BA0">
      <w:start w:val="1"/>
      <w:numFmt w:val="decimal"/>
      <w:lvlText w:val="%1."/>
      <w:lvlJc w:val="left"/>
      <w:pPr>
        <w:ind w:left="100" w:hanging="284"/>
        <w:jc w:val="left"/>
      </w:pPr>
      <w:rPr>
        <w:rFonts w:ascii="Arial" w:eastAsia="Arial" w:hAnsi="Arial" w:cs="Arial" w:hint="default"/>
        <w:b/>
        <w:bCs/>
        <w:color w:val="702383"/>
        <w:w w:val="92"/>
        <w:sz w:val="21"/>
        <w:szCs w:val="21"/>
        <w:lang w:val="en-GB" w:eastAsia="en-GB" w:bidi="en-GB"/>
      </w:rPr>
    </w:lvl>
    <w:lvl w:ilvl="1" w:tplc="B874F1E4">
      <w:numFmt w:val="bullet"/>
      <w:lvlText w:val="•"/>
      <w:lvlJc w:val="left"/>
      <w:pPr>
        <w:ind w:left="1164" w:hanging="284"/>
      </w:pPr>
      <w:rPr>
        <w:rFonts w:hint="default"/>
        <w:lang w:val="en-GB" w:eastAsia="en-GB" w:bidi="en-GB"/>
      </w:rPr>
    </w:lvl>
    <w:lvl w:ilvl="2" w:tplc="4964E0B4">
      <w:numFmt w:val="bullet"/>
      <w:lvlText w:val="•"/>
      <w:lvlJc w:val="left"/>
      <w:pPr>
        <w:ind w:left="2229" w:hanging="284"/>
      </w:pPr>
      <w:rPr>
        <w:rFonts w:hint="default"/>
        <w:lang w:val="en-GB" w:eastAsia="en-GB" w:bidi="en-GB"/>
      </w:rPr>
    </w:lvl>
    <w:lvl w:ilvl="3" w:tplc="FF4C960A">
      <w:numFmt w:val="bullet"/>
      <w:lvlText w:val="•"/>
      <w:lvlJc w:val="left"/>
      <w:pPr>
        <w:ind w:left="3293" w:hanging="284"/>
      </w:pPr>
      <w:rPr>
        <w:rFonts w:hint="default"/>
        <w:lang w:val="en-GB" w:eastAsia="en-GB" w:bidi="en-GB"/>
      </w:rPr>
    </w:lvl>
    <w:lvl w:ilvl="4" w:tplc="81366B24">
      <w:numFmt w:val="bullet"/>
      <w:lvlText w:val="•"/>
      <w:lvlJc w:val="left"/>
      <w:pPr>
        <w:ind w:left="4358" w:hanging="284"/>
      </w:pPr>
      <w:rPr>
        <w:rFonts w:hint="default"/>
        <w:lang w:val="en-GB" w:eastAsia="en-GB" w:bidi="en-GB"/>
      </w:rPr>
    </w:lvl>
    <w:lvl w:ilvl="5" w:tplc="C470A6A0">
      <w:numFmt w:val="bullet"/>
      <w:lvlText w:val="•"/>
      <w:lvlJc w:val="left"/>
      <w:pPr>
        <w:ind w:left="5422" w:hanging="284"/>
      </w:pPr>
      <w:rPr>
        <w:rFonts w:hint="default"/>
        <w:lang w:val="en-GB" w:eastAsia="en-GB" w:bidi="en-GB"/>
      </w:rPr>
    </w:lvl>
    <w:lvl w:ilvl="6" w:tplc="B1BE4890">
      <w:numFmt w:val="bullet"/>
      <w:lvlText w:val="•"/>
      <w:lvlJc w:val="left"/>
      <w:pPr>
        <w:ind w:left="6487" w:hanging="284"/>
      </w:pPr>
      <w:rPr>
        <w:rFonts w:hint="default"/>
        <w:lang w:val="en-GB" w:eastAsia="en-GB" w:bidi="en-GB"/>
      </w:rPr>
    </w:lvl>
    <w:lvl w:ilvl="7" w:tplc="26981258">
      <w:numFmt w:val="bullet"/>
      <w:lvlText w:val="•"/>
      <w:lvlJc w:val="left"/>
      <w:pPr>
        <w:ind w:left="7551" w:hanging="284"/>
      </w:pPr>
      <w:rPr>
        <w:rFonts w:hint="default"/>
        <w:lang w:val="en-GB" w:eastAsia="en-GB" w:bidi="en-GB"/>
      </w:rPr>
    </w:lvl>
    <w:lvl w:ilvl="8" w:tplc="30B279F0">
      <w:numFmt w:val="bullet"/>
      <w:lvlText w:val="•"/>
      <w:lvlJc w:val="left"/>
      <w:pPr>
        <w:ind w:left="8616" w:hanging="284"/>
      </w:pPr>
      <w:rPr>
        <w:rFonts w:hint="default"/>
        <w:lang w:val="en-GB" w:eastAsia="en-GB" w:bidi="en-GB"/>
      </w:rPr>
    </w:lvl>
  </w:abstractNum>
  <w:abstractNum w:abstractNumId="2" w15:restartNumberingAfterBreak="0">
    <w:nsid w:val="1D2C5ACB"/>
    <w:multiLevelType w:val="hybridMultilevel"/>
    <w:tmpl w:val="E4204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59573A"/>
    <w:multiLevelType w:val="hybridMultilevel"/>
    <w:tmpl w:val="0E1EDA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FC5E2B"/>
    <w:multiLevelType w:val="hybridMultilevel"/>
    <w:tmpl w:val="CE9A7F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FD7EE9"/>
    <w:multiLevelType w:val="hybridMultilevel"/>
    <w:tmpl w:val="0C3EE6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E439C4"/>
    <w:multiLevelType w:val="hybridMultilevel"/>
    <w:tmpl w:val="A7B42CD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 w15:restartNumberingAfterBreak="0">
    <w:nsid w:val="2F1E5EFD"/>
    <w:multiLevelType w:val="hybridMultilevel"/>
    <w:tmpl w:val="90CC8E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FC43C09"/>
    <w:multiLevelType w:val="hybridMultilevel"/>
    <w:tmpl w:val="B4DE1B96"/>
    <w:lvl w:ilvl="0" w:tplc="C9AA1472">
      <w:numFmt w:val="bullet"/>
      <w:lvlText w:val="•"/>
      <w:lvlJc w:val="left"/>
      <w:pPr>
        <w:ind w:left="216" w:hanging="139"/>
      </w:pPr>
      <w:rPr>
        <w:rFonts w:ascii="Arial" w:eastAsia="Arial" w:hAnsi="Arial" w:cs="Arial" w:hint="default"/>
        <w:b/>
        <w:bCs/>
        <w:color w:val="FFFFFF"/>
        <w:w w:val="118"/>
        <w:sz w:val="21"/>
        <w:szCs w:val="21"/>
        <w:lang w:val="en-GB" w:eastAsia="en-GB" w:bidi="en-GB"/>
      </w:rPr>
    </w:lvl>
    <w:lvl w:ilvl="1" w:tplc="E0222ADA">
      <w:numFmt w:val="bullet"/>
      <w:lvlText w:val="•"/>
      <w:lvlJc w:val="left"/>
      <w:pPr>
        <w:ind w:left="524" w:hanging="139"/>
      </w:pPr>
      <w:rPr>
        <w:rFonts w:hint="default"/>
        <w:lang w:val="en-GB" w:eastAsia="en-GB" w:bidi="en-GB"/>
      </w:rPr>
    </w:lvl>
    <w:lvl w:ilvl="2" w:tplc="5E46F750">
      <w:numFmt w:val="bullet"/>
      <w:lvlText w:val="•"/>
      <w:lvlJc w:val="left"/>
      <w:pPr>
        <w:ind w:left="829" w:hanging="139"/>
      </w:pPr>
      <w:rPr>
        <w:rFonts w:hint="default"/>
        <w:lang w:val="en-GB" w:eastAsia="en-GB" w:bidi="en-GB"/>
      </w:rPr>
    </w:lvl>
    <w:lvl w:ilvl="3" w:tplc="59E2CE80">
      <w:numFmt w:val="bullet"/>
      <w:lvlText w:val="•"/>
      <w:lvlJc w:val="left"/>
      <w:pPr>
        <w:ind w:left="1134" w:hanging="139"/>
      </w:pPr>
      <w:rPr>
        <w:rFonts w:hint="default"/>
        <w:lang w:val="en-GB" w:eastAsia="en-GB" w:bidi="en-GB"/>
      </w:rPr>
    </w:lvl>
    <w:lvl w:ilvl="4" w:tplc="8BFE00F4">
      <w:numFmt w:val="bullet"/>
      <w:lvlText w:val="•"/>
      <w:lvlJc w:val="left"/>
      <w:pPr>
        <w:ind w:left="1439" w:hanging="139"/>
      </w:pPr>
      <w:rPr>
        <w:rFonts w:hint="default"/>
        <w:lang w:val="en-GB" w:eastAsia="en-GB" w:bidi="en-GB"/>
      </w:rPr>
    </w:lvl>
    <w:lvl w:ilvl="5" w:tplc="FE9C6FBC">
      <w:numFmt w:val="bullet"/>
      <w:lvlText w:val="•"/>
      <w:lvlJc w:val="left"/>
      <w:pPr>
        <w:ind w:left="1744" w:hanging="139"/>
      </w:pPr>
      <w:rPr>
        <w:rFonts w:hint="default"/>
        <w:lang w:val="en-GB" w:eastAsia="en-GB" w:bidi="en-GB"/>
      </w:rPr>
    </w:lvl>
    <w:lvl w:ilvl="6" w:tplc="1C263282">
      <w:numFmt w:val="bullet"/>
      <w:lvlText w:val="•"/>
      <w:lvlJc w:val="left"/>
      <w:pPr>
        <w:ind w:left="2049" w:hanging="139"/>
      </w:pPr>
      <w:rPr>
        <w:rFonts w:hint="default"/>
        <w:lang w:val="en-GB" w:eastAsia="en-GB" w:bidi="en-GB"/>
      </w:rPr>
    </w:lvl>
    <w:lvl w:ilvl="7" w:tplc="0BF87F6A">
      <w:numFmt w:val="bullet"/>
      <w:lvlText w:val="•"/>
      <w:lvlJc w:val="left"/>
      <w:pPr>
        <w:ind w:left="2354" w:hanging="139"/>
      </w:pPr>
      <w:rPr>
        <w:rFonts w:hint="default"/>
        <w:lang w:val="en-GB" w:eastAsia="en-GB" w:bidi="en-GB"/>
      </w:rPr>
    </w:lvl>
    <w:lvl w:ilvl="8" w:tplc="68F62556">
      <w:numFmt w:val="bullet"/>
      <w:lvlText w:val="•"/>
      <w:lvlJc w:val="left"/>
      <w:pPr>
        <w:ind w:left="2659" w:hanging="139"/>
      </w:pPr>
      <w:rPr>
        <w:rFonts w:hint="default"/>
        <w:lang w:val="en-GB" w:eastAsia="en-GB" w:bidi="en-GB"/>
      </w:rPr>
    </w:lvl>
  </w:abstractNum>
  <w:abstractNum w:abstractNumId="9" w15:restartNumberingAfterBreak="0">
    <w:nsid w:val="346D645C"/>
    <w:multiLevelType w:val="hybridMultilevel"/>
    <w:tmpl w:val="9006C6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E72532F"/>
    <w:multiLevelType w:val="hybridMultilevel"/>
    <w:tmpl w:val="CEE6EF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21449C2"/>
    <w:multiLevelType w:val="hybridMultilevel"/>
    <w:tmpl w:val="933A8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CB03E7E"/>
    <w:multiLevelType w:val="hybridMultilevel"/>
    <w:tmpl w:val="4FE466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3C44F36"/>
    <w:multiLevelType w:val="hybridMultilevel"/>
    <w:tmpl w:val="22927FC2"/>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4" w15:restartNumberingAfterBreak="0">
    <w:nsid w:val="5BF80A15"/>
    <w:multiLevelType w:val="hybridMultilevel"/>
    <w:tmpl w:val="C52A95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F1B5242"/>
    <w:multiLevelType w:val="hybridMultilevel"/>
    <w:tmpl w:val="F2C2A432"/>
    <w:lvl w:ilvl="0" w:tplc="563A82D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30D31C0"/>
    <w:multiLevelType w:val="hybridMultilevel"/>
    <w:tmpl w:val="7A744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523326D"/>
    <w:multiLevelType w:val="hybridMultilevel"/>
    <w:tmpl w:val="A0648F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C54336F"/>
    <w:multiLevelType w:val="hybridMultilevel"/>
    <w:tmpl w:val="A798FFE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9" w15:restartNumberingAfterBreak="0">
    <w:nsid w:val="73D332CE"/>
    <w:multiLevelType w:val="hybridMultilevel"/>
    <w:tmpl w:val="7EDE84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91E4851"/>
    <w:multiLevelType w:val="hybridMultilevel"/>
    <w:tmpl w:val="0EBA42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CE364DF"/>
    <w:multiLevelType w:val="hybridMultilevel"/>
    <w:tmpl w:val="945AEE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21"/>
  </w:num>
  <w:num w:numId="3">
    <w:abstractNumId w:val="11"/>
  </w:num>
  <w:num w:numId="4">
    <w:abstractNumId w:val="3"/>
  </w:num>
  <w:num w:numId="5">
    <w:abstractNumId w:val="9"/>
  </w:num>
  <w:num w:numId="6">
    <w:abstractNumId w:val="7"/>
  </w:num>
  <w:num w:numId="7">
    <w:abstractNumId w:val="13"/>
  </w:num>
  <w:num w:numId="8">
    <w:abstractNumId w:val="16"/>
  </w:num>
  <w:num w:numId="9">
    <w:abstractNumId w:val="15"/>
  </w:num>
  <w:num w:numId="10">
    <w:abstractNumId w:val="5"/>
  </w:num>
  <w:num w:numId="11">
    <w:abstractNumId w:val="0"/>
  </w:num>
  <w:num w:numId="12">
    <w:abstractNumId w:val="1"/>
  </w:num>
  <w:num w:numId="13">
    <w:abstractNumId w:val="8"/>
  </w:num>
  <w:num w:numId="14">
    <w:abstractNumId w:val="10"/>
  </w:num>
  <w:num w:numId="15">
    <w:abstractNumId w:val="19"/>
  </w:num>
  <w:num w:numId="16">
    <w:abstractNumId w:val="17"/>
  </w:num>
  <w:num w:numId="17">
    <w:abstractNumId w:val="20"/>
  </w:num>
  <w:num w:numId="18">
    <w:abstractNumId w:val="6"/>
  </w:num>
  <w:num w:numId="19">
    <w:abstractNumId w:val="18"/>
  </w:num>
  <w:num w:numId="20">
    <w:abstractNumId w:val="12"/>
  </w:num>
  <w:num w:numId="21">
    <w:abstractNumId w:val="4"/>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5C72"/>
    <w:rsid w:val="000402C2"/>
    <w:rsid w:val="00044C45"/>
    <w:rsid w:val="0005099E"/>
    <w:rsid w:val="0005612C"/>
    <w:rsid w:val="00061151"/>
    <w:rsid w:val="00071244"/>
    <w:rsid w:val="000A5210"/>
    <w:rsid w:val="000E135E"/>
    <w:rsid w:val="000E661D"/>
    <w:rsid w:val="00113EFC"/>
    <w:rsid w:val="00142CDF"/>
    <w:rsid w:val="00151F47"/>
    <w:rsid w:val="00160D1B"/>
    <w:rsid w:val="00170CBF"/>
    <w:rsid w:val="00182E82"/>
    <w:rsid w:val="001C35A1"/>
    <w:rsid w:val="001C3892"/>
    <w:rsid w:val="001E2048"/>
    <w:rsid w:val="001E3A5A"/>
    <w:rsid w:val="001E4434"/>
    <w:rsid w:val="001F7F36"/>
    <w:rsid w:val="00232F0A"/>
    <w:rsid w:val="002349E9"/>
    <w:rsid w:val="002623D0"/>
    <w:rsid w:val="00263226"/>
    <w:rsid w:val="002660AF"/>
    <w:rsid w:val="00287213"/>
    <w:rsid w:val="00290B5E"/>
    <w:rsid w:val="002912FF"/>
    <w:rsid w:val="002D6AC0"/>
    <w:rsid w:val="002E6A1D"/>
    <w:rsid w:val="003053DC"/>
    <w:rsid w:val="00341D60"/>
    <w:rsid w:val="00345B04"/>
    <w:rsid w:val="00360F00"/>
    <w:rsid w:val="00364585"/>
    <w:rsid w:val="00386968"/>
    <w:rsid w:val="00392521"/>
    <w:rsid w:val="0039382A"/>
    <w:rsid w:val="00395EEE"/>
    <w:rsid w:val="003A66F6"/>
    <w:rsid w:val="003B54C6"/>
    <w:rsid w:val="003D5E5C"/>
    <w:rsid w:val="003F3D72"/>
    <w:rsid w:val="004016C8"/>
    <w:rsid w:val="00440B0E"/>
    <w:rsid w:val="00440E74"/>
    <w:rsid w:val="004554EA"/>
    <w:rsid w:val="00481896"/>
    <w:rsid w:val="00482EE7"/>
    <w:rsid w:val="00486BFD"/>
    <w:rsid w:val="004A6239"/>
    <w:rsid w:val="004D0D1E"/>
    <w:rsid w:val="004F06B6"/>
    <w:rsid w:val="004F0E1C"/>
    <w:rsid w:val="004F69FA"/>
    <w:rsid w:val="005232E8"/>
    <w:rsid w:val="00562B0B"/>
    <w:rsid w:val="005A1C88"/>
    <w:rsid w:val="005A7BB7"/>
    <w:rsid w:val="005F7A92"/>
    <w:rsid w:val="0060024A"/>
    <w:rsid w:val="00625371"/>
    <w:rsid w:val="0064210A"/>
    <w:rsid w:val="006659C5"/>
    <w:rsid w:val="00670774"/>
    <w:rsid w:val="0067395F"/>
    <w:rsid w:val="006757B2"/>
    <w:rsid w:val="006A3663"/>
    <w:rsid w:val="006D475A"/>
    <w:rsid w:val="006E265E"/>
    <w:rsid w:val="00704110"/>
    <w:rsid w:val="00720879"/>
    <w:rsid w:val="0072780B"/>
    <w:rsid w:val="00736F31"/>
    <w:rsid w:val="00745C72"/>
    <w:rsid w:val="0076012C"/>
    <w:rsid w:val="007609B1"/>
    <w:rsid w:val="00797C53"/>
    <w:rsid w:val="007E3404"/>
    <w:rsid w:val="00811784"/>
    <w:rsid w:val="00843379"/>
    <w:rsid w:val="00853B51"/>
    <w:rsid w:val="008856AB"/>
    <w:rsid w:val="008A5E87"/>
    <w:rsid w:val="008B3718"/>
    <w:rsid w:val="008D13BA"/>
    <w:rsid w:val="00923495"/>
    <w:rsid w:val="00930C05"/>
    <w:rsid w:val="00944B54"/>
    <w:rsid w:val="00951F42"/>
    <w:rsid w:val="00956713"/>
    <w:rsid w:val="0096013B"/>
    <w:rsid w:val="009A3694"/>
    <w:rsid w:val="009F433A"/>
    <w:rsid w:val="00A32D69"/>
    <w:rsid w:val="00A5383C"/>
    <w:rsid w:val="00AA3C1E"/>
    <w:rsid w:val="00AA7D48"/>
    <w:rsid w:val="00AA7E7D"/>
    <w:rsid w:val="00AC0479"/>
    <w:rsid w:val="00AF3CAE"/>
    <w:rsid w:val="00B149F7"/>
    <w:rsid w:val="00B22FB8"/>
    <w:rsid w:val="00B345E3"/>
    <w:rsid w:val="00B36DCD"/>
    <w:rsid w:val="00B40AEF"/>
    <w:rsid w:val="00BC70E1"/>
    <w:rsid w:val="00BE6BFA"/>
    <w:rsid w:val="00C04D2A"/>
    <w:rsid w:val="00C155CC"/>
    <w:rsid w:val="00C16E15"/>
    <w:rsid w:val="00C238E2"/>
    <w:rsid w:val="00C3483E"/>
    <w:rsid w:val="00C5521E"/>
    <w:rsid w:val="00C577F6"/>
    <w:rsid w:val="00C602C2"/>
    <w:rsid w:val="00C61B85"/>
    <w:rsid w:val="00C63378"/>
    <w:rsid w:val="00C64447"/>
    <w:rsid w:val="00C67A98"/>
    <w:rsid w:val="00CA00C0"/>
    <w:rsid w:val="00CB1C00"/>
    <w:rsid w:val="00CD04F8"/>
    <w:rsid w:val="00CE2641"/>
    <w:rsid w:val="00CF0D1F"/>
    <w:rsid w:val="00CF3088"/>
    <w:rsid w:val="00D04C20"/>
    <w:rsid w:val="00D30D33"/>
    <w:rsid w:val="00D31F0E"/>
    <w:rsid w:val="00D85133"/>
    <w:rsid w:val="00DC0530"/>
    <w:rsid w:val="00DF38AD"/>
    <w:rsid w:val="00E13C40"/>
    <w:rsid w:val="00E16A42"/>
    <w:rsid w:val="00E179F0"/>
    <w:rsid w:val="00EA03E8"/>
    <w:rsid w:val="00EA5625"/>
    <w:rsid w:val="00EC659D"/>
    <w:rsid w:val="00ED2C97"/>
    <w:rsid w:val="00EE5D2C"/>
    <w:rsid w:val="00EF0EDF"/>
    <w:rsid w:val="00EF6C4D"/>
    <w:rsid w:val="00F40D40"/>
    <w:rsid w:val="00F63702"/>
    <w:rsid w:val="00F66A0C"/>
    <w:rsid w:val="00F91658"/>
    <w:rsid w:val="00FA1148"/>
    <w:rsid w:val="00FA46E5"/>
    <w:rsid w:val="00FF79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EE876A"/>
  <w15:chartTrackingRefBased/>
  <w15:docId w15:val="{B72BF8F2-E7E9-433C-89A1-6951F3834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1"/>
    <w:qFormat/>
    <w:rsid w:val="00EE5D2C"/>
    <w:pPr>
      <w:widowControl w:val="0"/>
      <w:autoSpaceDE w:val="0"/>
      <w:autoSpaceDN w:val="0"/>
      <w:spacing w:before="132" w:after="0" w:line="240" w:lineRule="auto"/>
      <w:ind w:left="100"/>
      <w:outlineLvl w:val="0"/>
    </w:pPr>
    <w:rPr>
      <w:rFonts w:ascii="Arial" w:eastAsia="Arial" w:hAnsi="Arial" w:cs="Arial"/>
      <w:b/>
      <w:bCs/>
      <w:sz w:val="32"/>
      <w:szCs w:val="32"/>
      <w:lang w:eastAsia="en-GB" w:bidi="en-GB"/>
    </w:rPr>
  </w:style>
  <w:style w:type="paragraph" w:styleId="Heading2">
    <w:name w:val="heading 2"/>
    <w:basedOn w:val="Normal"/>
    <w:link w:val="Heading2Char"/>
    <w:uiPriority w:val="1"/>
    <w:qFormat/>
    <w:rsid w:val="00EE5D2C"/>
    <w:pPr>
      <w:widowControl w:val="0"/>
      <w:autoSpaceDE w:val="0"/>
      <w:autoSpaceDN w:val="0"/>
      <w:spacing w:before="123" w:after="0" w:line="240" w:lineRule="auto"/>
      <w:ind w:left="100"/>
      <w:outlineLvl w:val="1"/>
    </w:pPr>
    <w:rPr>
      <w:rFonts w:ascii="Arial" w:eastAsia="Arial" w:hAnsi="Arial" w:cs="Arial"/>
      <w:b/>
      <w:bCs/>
      <w:sz w:val="21"/>
      <w:szCs w:val="21"/>
      <w:lang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AA7E7D"/>
    <w:pPr>
      <w:ind w:left="720"/>
      <w:contextualSpacing/>
    </w:pPr>
  </w:style>
  <w:style w:type="character" w:styleId="Hyperlink">
    <w:name w:val="Hyperlink"/>
    <w:basedOn w:val="DefaultParagraphFont"/>
    <w:uiPriority w:val="99"/>
    <w:unhideWhenUsed/>
    <w:rsid w:val="00FA46E5"/>
    <w:rPr>
      <w:color w:val="0563C1" w:themeColor="hyperlink"/>
      <w:u w:val="single"/>
    </w:rPr>
  </w:style>
  <w:style w:type="character" w:customStyle="1" w:styleId="Heading1Char">
    <w:name w:val="Heading 1 Char"/>
    <w:basedOn w:val="DefaultParagraphFont"/>
    <w:link w:val="Heading1"/>
    <w:uiPriority w:val="1"/>
    <w:rsid w:val="00EE5D2C"/>
    <w:rPr>
      <w:rFonts w:ascii="Arial" w:eastAsia="Arial" w:hAnsi="Arial" w:cs="Arial"/>
      <w:b/>
      <w:bCs/>
      <w:sz w:val="32"/>
      <w:szCs w:val="32"/>
      <w:lang w:eastAsia="en-GB" w:bidi="en-GB"/>
    </w:rPr>
  </w:style>
  <w:style w:type="character" w:customStyle="1" w:styleId="Heading2Char">
    <w:name w:val="Heading 2 Char"/>
    <w:basedOn w:val="DefaultParagraphFont"/>
    <w:link w:val="Heading2"/>
    <w:uiPriority w:val="1"/>
    <w:rsid w:val="00EE5D2C"/>
    <w:rPr>
      <w:rFonts w:ascii="Arial" w:eastAsia="Arial" w:hAnsi="Arial" w:cs="Arial"/>
      <w:b/>
      <w:bCs/>
      <w:sz w:val="21"/>
      <w:szCs w:val="21"/>
      <w:lang w:eastAsia="en-GB" w:bidi="en-GB"/>
    </w:rPr>
  </w:style>
  <w:style w:type="paragraph" w:styleId="BodyText">
    <w:name w:val="Body Text"/>
    <w:basedOn w:val="Normal"/>
    <w:link w:val="BodyTextChar"/>
    <w:uiPriority w:val="1"/>
    <w:qFormat/>
    <w:rsid w:val="00EE5D2C"/>
    <w:pPr>
      <w:widowControl w:val="0"/>
      <w:autoSpaceDE w:val="0"/>
      <w:autoSpaceDN w:val="0"/>
      <w:spacing w:before="84" w:after="0" w:line="240" w:lineRule="auto"/>
      <w:ind w:left="100"/>
    </w:pPr>
    <w:rPr>
      <w:rFonts w:ascii="Arial" w:eastAsia="Arial" w:hAnsi="Arial" w:cs="Arial"/>
      <w:sz w:val="21"/>
      <w:szCs w:val="21"/>
      <w:lang w:eastAsia="en-GB" w:bidi="en-GB"/>
    </w:rPr>
  </w:style>
  <w:style w:type="character" w:customStyle="1" w:styleId="BodyTextChar">
    <w:name w:val="Body Text Char"/>
    <w:basedOn w:val="DefaultParagraphFont"/>
    <w:link w:val="BodyText"/>
    <w:uiPriority w:val="1"/>
    <w:rsid w:val="00EE5D2C"/>
    <w:rPr>
      <w:rFonts w:ascii="Arial" w:eastAsia="Arial" w:hAnsi="Arial" w:cs="Arial"/>
      <w:sz w:val="21"/>
      <w:szCs w:val="21"/>
      <w:lang w:eastAsia="en-GB" w:bidi="en-GB"/>
    </w:rPr>
  </w:style>
  <w:style w:type="character" w:customStyle="1" w:styleId="UnresolvedMention">
    <w:name w:val="Unresolved Mention"/>
    <w:basedOn w:val="DefaultParagraphFont"/>
    <w:uiPriority w:val="99"/>
    <w:semiHidden/>
    <w:unhideWhenUsed/>
    <w:rsid w:val="00395EEE"/>
    <w:rPr>
      <w:color w:val="605E5C"/>
      <w:shd w:val="clear" w:color="auto" w:fill="E1DFDD"/>
    </w:rPr>
  </w:style>
  <w:style w:type="table" w:styleId="TableGrid">
    <w:name w:val="Table Grid"/>
    <w:basedOn w:val="TableNormal"/>
    <w:uiPriority w:val="39"/>
    <w:rsid w:val="007601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925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252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8414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png"/><Relationship Id="rId5" Type="http://schemas.openxmlformats.org/officeDocument/2006/relationships/styles" Target="styles.xml"/><Relationship Id="rId10" Type="http://schemas.openxmlformats.org/officeDocument/2006/relationships/image" Target="media/image3.png"/><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F7F3B1D17B164438BCB3025DEEF4818" ma:contentTypeVersion="12" ma:contentTypeDescription="Create a new document." ma:contentTypeScope="" ma:versionID="f9e8eec10f7823a0494c421fa85304b4">
  <xsd:schema xmlns:xsd="http://www.w3.org/2001/XMLSchema" xmlns:xs="http://www.w3.org/2001/XMLSchema" xmlns:p="http://schemas.microsoft.com/office/2006/metadata/properties" xmlns:ns2="9cc22b87-2346-4de0-b904-6e681334ced1" xmlns:ns3="5643133d-cc61-48c8-9481-61bc9d6b1ccb" targetNamespace="http://schemas.microsoft.com/office/2006/metadata/properties" ma:root="true" ma:fieldsID="81024ed176c22424357dc9b6323f152c" ns2:_="" ns3:_="">
    <xsd:import namespace="9cc22b87-2346-4de0-b904-6e681334ced1"/>
    <xsd:import namespace="5643133d-cc61-48c8-9481-61bc9d6b1cc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c22b87-2346-4de0-b904-6e681334ced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643133d-cc61-48c8-9481-61bc9d6b1cc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23204DF-A548-438E-B307-6BCEC6EAF6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c22b87-2346-4de0-b904-6e681334ced1"/>
    <ds:schemaRef ds:uri="5643133d-cc61-48c8-9481-61bc9d6b1c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A25A06D-DE15-4029-BB85-1D1AB38F237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5F594C7-4080-4A3B-802C-9E69ECCE383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361</Words>
  <Characters>2058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Tilstone</dc:creator>
  <cp:keywords/>
  <dc:description/>
  <cp:lastModifiedBy>Dean Pomeroy</cp:lastModifiedBy>
  <cp:revision>3</cp:revision>
  <cp:lastPrinted>2021-01-04T14:54:00Z</cp:lastPrinted>
  <dcterms:created xsi:type="dcterms:W3CDTF">2021-02-25T08:49:00Z</dcterms:created>
  <dcterms:modified xsi:type="dcterms:W3CDTF">2021-02-25T13:33:00Z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0x0101005F7F3B1D17B164438BCB3025DEEF4818</vt:lpwstr>
  </property>
</Properties>
</file>