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4EDB" w14:textId="791EC942" w:rsidR="003C478D" w:rsidRPr="00512139" w:rsidRDefault="003C478D" w:rsidP="003C478D">
      <w:pPr>
        <w:autoSpaceDE w:val="0"/>
        <w:autoSpaceDN w:val="0"/>
        <w:adjustRightInd w:val="0"/>
        <w:spacing w:after="0" w:line="240" w:lineRule="auto"/>
        <w:jc w:val="center"/>
        <w:rPr>
          <w:rFonts w:asciiTheme="majorHAnsi" w:hAnsiTheme="majorHAnsi" w:cstheme="minorHAnsi"/>
          <w:b/>
          <w:color w:val="000000"/>
          <w:sz w:val="32"/>
          <w:szCs w:val="24"/>
        </w:rPr>
      </w:pPr>
      <w:r w:rsidRPr="00512139">
        <w:rPr>
          <w:rFonts w:asciiTheme="majorHAnsi" w:hAnsiTheme="majorHAnsi" w:cstheme="minorHAnsi"/>
          <w:b/>
          <w:color w:val="000000"/>
          <w:sz w:val="32"/>
          <w:szCs w:val="24"/>
        </w:rPr>
        <w:t xml:space="preserve">PE and Sports Premium </w:t>
      </w:r>
      <w:r w:rsidR="006B18A1">
        <w:rPr>
          <w:rFonts w:asciiTheme="majorHAnsi" w:hAnsiTheme="majorHAnsi" w:cstheme="minorHAnsi"/>
          <w:b/>
          <w:color w:val="000000"/>
          <w:sz w:val="32"/>
          <w:szCs w:val="24"/>
        </w:rPr>
        <w:t xml:space="preserve">Planned Expenditure </w:t>
      </w:r>
    </w:p>
    <w:p w14:paraId="40D62C8E" w14:textId="004ED09B" w:rsidR="003C478D" w:rsidRPr="00512139" w:rsidRDefault="006039FF" w:rsidP="003C478D">
      <w:pPr>
        <w:autoSpaceDE w:val="0"/>
        <w:autoSpaceDN w:val="0"/>
        <w:adjustRightInd w:val="0"/>
        <w:spacing w:after="0" w:line="240" w:lineRule="auto"/>
        <w:jc w:val="center"/>
        <w:rPr>
          <w:rFonts w:asciiTheme="majorHAnsi" w:hAnsiTheme="majorHAnsi" w:cstheme="minorHAnsi"/>
          <w:b/>
          <w:color w:val="000000"/>
          <w:sz w:val="32"/>
          <w:szCs w:val="24"/>
        </w:rPr>
      </w:pPr>
      <w:r>
        <w:rPr>
          <w:rFonts w:asciiTheme="majorHAnsi" w:hAnsiTheme="majorHAnsi" w:cstheme="minorHAnsi"/>
          <w:b/>
          <w:color w:val="000000"/>
          <w:sz w:val="32"/>
          <w:szCs w:val="24"/>
        </w:rPr>
        <w:t>202</w:t>
      </w:r>
      <w:r w:rsidR="006B18A1">
        <w:rPr>
          <w:rFonts w:asciiTheme="majorHAnsi" w:hAnsiTheme="majorHAnsi" w:cstheme="minorHAnsi"/>
          <w:b/>
          <w:color w:val="000000"/>
          <w:sz w:val="32"/>
          <w:szCs w:val="24"/>
        </w:rPr>
        <w:t>2</w:t>
      </w:r>
      <w:r>
        <w:rPr>
          <w:rFonts w:asciiTheme="majorHAnsi" w:hAnsiTheme="majorHAnsi" w:cstheme="minorHAnsi"/>
          <w:b/>
          <w:color w:val="000000"/>
          <w:sz w:val="32"/>
          <w:szCs w:val="24"/>
        </w:rPr>
        <w:t>-202</w:t>
      </w:r>
      <w:r w:rsidR="006B18A1">
        <w:rPr>
          <w:rFonts w:asciiTheme="majorHAnsi" w:hAnsiTheme="majorHAnsi" w:cstheme="minorHAnsi"/>
          <w:b/>
          <w:color w:val="000000"/>
          <w:sz w:val="32"/>
          <w:szCs w:val="24"/>
        </w:rPr>
        <w:t>3</w:t>
      </w:r>
    </w:p>
    <w:p w14:paraId="73782D4F" w14:textId="77777777" w:rsidR="003C478D" w:rsidRPr="000C0EAE" w:rsidRDefault="003C478D" w:rsidP="003C478D">
      <w:pPr>
        <w:autoSpaceDE w:val="0"/>
        <w:autoSpaceDN w:val="0"/>
        <w:adjustRightInd w:val="0"/>
        <w:spacing w:after="0" w:line="240" w:lineRule="auto"/>
        <w:rPr>
          <w:rFonts w:asciiTheme="majorHAnsi" w:hAnsiTheme="majorHAnsi" w:cstheme="minorHAnsi"/>
          <w:color w:val="000000"/>
        </w:rPr>
      </w:pPr>
    </w:p>
    <w:p w14:paraId="646F14DA" w14:textId="77777777" w:rsidR="003C478D" w:rsidRPr="000C0EAE" w:rsidRDefault="000C0EAE" w:rsidP="003C478D">
      <w:pPr>
        <w:autoSpaceDE w:val="0"/>
        <w:autoSpaceDN w:val="0"/>
        <w:adjustRightInd w:val="0"/>
        <w:spacing w:after="0" w:line="240" w:lineRule="auto"/>
        <w:jc w:val="center"/>
        <w:rPr>
          <w:rFonts w:asciiTheme="majorHAnsi" w:hAnsiTheme="majorHAnsi" w:cstheme="minorHAnsi"/>
          <w:b/>
          <w:color w:val="000000"/>
        </w:rPr>
      </w:pPr>
      <w:r>
        <w:rPr>
          <w:rFonts w:asciiTheme="majorHAnsi" w:hAnsiTheme="majorHAnsi" w:cstheme="minorHAnsi"/>
          <w:b/>
          <w:color w:val="000000"/>
        </w:rPr>
        <w:t xml:space="preserve">Ratby </w:t>
      </w:r>
      <w:r w:rsidR="003C478D" w:rsidRPr="000C0EAE">
        <w:rPr>
          <w:rFonts w:asciiTheme="majorHAnsi" w:hAnsiTheme="majorHAnsi" w:cstheme="minorHAnsi"/>
          <w:b/>
          <w:color w:val="000000"/>
        </w:rPr>
        <w:t>Primary School</w:t>
      </w:r>
    </w:p>
    <w:p w14:paraId="147FD16E" w14:textId="77777777" w:rsidR="003C478D" w:rsidRPr="00512139" w:rsidRDefault="003C478D" w:rsidP="003C478D">
      <w:pPr>
        <w:autoSpaceDE w:val="0"/>
        <w:autoSpaceDN w:val="0"/>
        <w:adjustRightInd w:val="0"/>
        <w:spacing w:after="0" w:line="240" w:lineRule="auto"/>
        <w:jc w:val="center"/>
        <w:rPr>
          <w:rFonts w:asciiTheme="majorHAnsi" w:hAnsiTheme="majorHAnsi" w:cstheme="minorHAnsi"/>
          <w:b/>
          <w:color w:val="009193"/>
          <w:sz w:val="24"/>
        </w:rPr>
      </w:pPr>
      <w:r w:rsidRPr="00512139">
        <w:rPr>
          <w:rFonts w:asciiTheme="majorHAnsi" w:hAnsiTheme="majorHAnsi" w:cstheme="minorHAnsi"/>
          <w:b/>
          <w:color w:val="009193"/>
          <w:sz w:val="24"/>
        </w:rPr>
        <w:t>Primary School PE and Sport Mission Statement</w:t>
      </w:r>
    </w:p>
    <w:p w14:paraId="06922176" w14:textId="77777777" w:rsidR="003C478D" w:rsidRPr="000C0EAE" w:rsidRDefault="003C478D" w:rsidP="003C478D">
      <w:pPr>
        <w:autoSpaceDE w:val="0"/>
        <w:autoSpaceDN w:val="0"/>
        <w:adjustRightInd w:val="0"/>
        <w:spacing w:after="0" w:line="240" w:lineRule="auto"/>
        <w:jc w:val="center"/>
        <w:rPr>
          <w:rFonts w:asciiTheme="majorHAnsi" w:hAnsiTheme="majorHAnsi" w:cstheme="minorHAnsi"/>
          <w:color w:val="000000"/>
        </w:rPr>
      </w:pPr>
    </w:p>
    <w:p w14:paraId="2F1A5DB2" w14:textId="77777777" w:rsidR="003C478D" w:rsidRPr="000C0EAE" w:rsidRDefault="003C478D" w:rsidP="00753047">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 xml:space="preserve">We at </w:t>
      </w:r>
      <w:r w:rsidR="000C0EAE">
        <w:rPr>
          <w:rFonts w:asciiTheme="majorHAnsi" w:hAnsiTheme="majorHAnsi" w:cstheme="minorHAnsi"/>
          <w:color w:val="000000"/>
        </w:rPr>
        <w:t>Ratby</w:t>
      </w:r>
      <w:r w:rsidRPr="000C0EAE">
        <w:rPr>
          <w:rFonts w:asciiTheme="majorHAnsi" w:hAnsiTheme="majorHAnsi" w:cstheme="minorHAnsi"/>
          <w:color w:val="000000"/>
        </w:rPr>
        <w:t xml:space="preserve"> Primary School, wish to provide the best PE and sport provision possible. We aim to deliver a programme of </w:t>
      </w:r>
      <w:proofErr w:type="gramStart"/>
      <w:r w:rsidRPr="000C0EAE">
        <w:rPr>
          <w:rFonts w:asciiTheme="majorHAnsi" w:hAnsiTheme="majorHAnsi" w:cstheme="minorHAnsi"/>
          <w:color w:val="000000"/>
        </w:rPr>
        <w:t>high quality</w:t>
      </w:r>
      <w:proofErr w:type="gramEnd"/>
      <w:r w:rsidRPr="000C0EAE">
        <w:rPr>
          <w:rFonts w:asciiTheme="majorHAnsi" w:hAnsiTheme="majorHAnsi" w:cstheme="minorHAnsi"/>
          <w:color w:val="000000"/>
        </w:rPr>
        <w:t xml:space="preserve"> lessons and to provide a pathway to participation that will enable all pupils to build their confidence and achieve their full potential.</w:t>
      </w:r>
    </w:p>
    <w:p w14:paraId="2189477D" w14:textId="77777777" w:rsidR="003C478D" w:rsidRPr="00DC70C7" w:rsidRDefault="003C478D" w:rsidP="000C0EAE">
      <w:pPr>
        <w:autoSpaceDE w:val="0"/>
        <w:autoSpaceDN w:val="0"/>
        <w:adjustRightInd w:val="0"/>
        <w:spacing w:after="0" w:line="240" w:lineRule="auto"/>
        <w:jc w:val="both"/>
        <w:rPr>
          <w:rFonts w:asciiTheme="majorHAnsi" w:hAnsiTheme="majorHAnsi" w:cstheme="minorHAnsi"/>
          <w:color w:val="000000"/>
          <w:sz w:val="10"/>
          <w:szCs w:val="10"/>
        </w:rPr>
      </w:pPr>
    </w:p>
    <w:p w14:paraId="2A884760" w14:textId="4B076D19" w:rsidR="003C478D" w:rsidRPr="00512139" w:rsidRDefault="003C478D" w:rsidP="000C0EAE">
      <w:pPr>
        <w:autoSpaceDE w:val="0"/>
        <w:autoSpaceDN w:val="0"/>
        <w:adjustRightInd w:val="0"/>
        <w:spacing w:after="0" w:line="240" w:lineRule="auto"/>
        <w:jc w:val="center"/>
        <w:rPr>
          <w:rFonts w:asciiTheme="majorHAnsi" w:hAnsiTheme="majorHAnsi" w:cstheme="minorHAnsi"/>
          <w:b/>
          <w:color w:val="009193"/>
          <w:sz w:val="28"/>
        </w:rPr>
      </w:pPr>
      <w:r w:rsidRPr="00512139">
        <w:rPr>
          <w:rFonts w:asciiTheme="majorHAnsi" w:hAnsiTheme="majorHAnsi" w:cstheme="minorHAnsi"/>
          <w:b/>
          <w:color w:val="009193"/>
          <w:sz w:val="28"/>
        </w:rPr>
        <w:t xml:space="preserve">Primary School PE and Sport Funding for </w:t>
      </w:r>
      <w:r w:rsidR="006039FF">
        <w:rPr>
          <w:rFonts w:asciiTheme="majorHAnsi" w:hAnsiTheme="majorHAnsi" w:cstheme="minorHAnsi"/>
          <w:b/>
          <w:color w:val="009193"/>
          <w:sz w:val="28"/>
        </w:rPr>
        <w:t>202</w:t>
      </w:r>
      <w:r w:rsidR="006B18A1">
        <w:rPr>
          <w:rFonts w:asciiTheme="majorHAnsi" w:hAnsiTheme="majorHAnsi" w:cstheme="minorHAnsi"/>
          <w:b/>
          <w:color w:val="009193"/>
          <w:sz w:val="28"/>
        </w:rPr>
        <w:t>2</w:t>
      </w:r>
      <w:r w:rsidR="006039FF">
        <w:rPr>
          <w:rFonts w:asciiTheme="majorHAnsi" w:hAnsiTheme="majorHAnsi" w:cstheme="minorHAnsi"/>
          <w:b/>
          <w:color w:val="009193"/>
          <w:sz w:val="28"/>
        </w:rPr>
        <w:t>-</w:t>
      </w:r>
      <w:r w:rsidR="006B18A1">
        <w:rPr>
          <w:rFonts w:asciiTheme="majorHAnsi" w:hAnsiTheme="majorHAnsi" w:cstheme="minorHAnsi"/>
          <w:b/>
          <w:color w:val="009193"/>
          <w:sz w:val="28"/>
        </w:rPr>
        <w:t>2023</w:t>
      </w:r>
    </w:p>
    <w:p w14:paraId="4926F3DC" w14:textId="77777777" w:rsidR="003C478D" w:rsidRPr="00DC70C7" w:rsidRDefault="003C478D" w:rsidP="003C478D">
      <w:pPr>
        <w:autoSpaceDE w:val="0"/>
        <w:autoSpaceDN w:val="0"/>
        <w:adjustRightInd w:val="0"/>
        <w:spacing w:after="0" w:line="240" w:lineRule="auto"/>
        <w:rPr>
          <w:rFonts w:asciiTheme="majorHAnsi" w:hAnsiTheme="majorHAnsi" w:cstheme="minorHAnsi"/>
          <w:b/>
          <w:color w:val="000000"/>
          <w:sz w:val="10"/>
          <w:szCs w:val="10"/>
        </w:rPr>
      </w:pPr>
    </w:p>
    <w:p w14:paraId="76660B6C"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The government provides additional funding to improve the provision of physical education (PE) and sport in primary schools. This funding is provided jointly by the Departments for Education, Health and Culture, Media and Sport and is allocated directly to primary schools to achieve the Department for Education’s</w:t>
      </w:r>
    </w:p>
    <w:p w14:paraId="43D11988"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vision for Primary PE and Sport Premium that:</w:t>
      </w:r>
    </w:p>
    <w:p w14:paraId="47CD5471" w14:textId="77777777" w:rsidR="003C478D" w:rsidRPr="00DC70C7" w:rsidRDefault="003C478D" w:rsidP="000C0EAE">
      <w:pPr>
        <w:autoSpaceDE w:val="0"/>
        <w:autoSpaceDN w:val="0"/>
        <w:adjustRightInd w:val="0"/>
        <w:spacing w:after="0" w:line="240" w:lineRule="auto"/>
        <w:jc w:val="both"/>
        <w:rPr>
          <w:rFonts w:asciiTheme="majorHAnsi" w:hAnsiTheme="majorHAnsi" w:cstheme="minorHAnsi"/>
          <w:color w:val="000000"/>
          <w:sz w:val="10"/>
          <w:szCs w:val="10"/>
        </w:rPr>
      </w:pPr>
    </w:p>
    <w:p w14:paraId="2B2D4B51"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b/>
          <w:color w:val="000000"/>
        </w:rPr>
        <w:t xml:space="preserve">ALL </w:t>
      </w:r>
      <w:r w:rsidRPr="000C0EAE">
        <w:rPr>
          <w:rFonts w:asciiTheme="majorHAnsi" w:hAnsiTheme="majorHAnsi" w:cstheme="minorHAnsi"/>
          <w:color w:val="000000"/>
        </w:rPr>
        <w:t xml:space="preserve">pupils leaving primary school will be </w:t>
      </w:r>
      <w:r w:rsidRPr="000C0EAE">
        <w:rPr>
          <w:rFonts w:asciiTheme="majorHAnsi" w:hAnsiTheme="majorHAnsi" w:cstheme="minorHAnsi"/>
          <w:b/>
          <w:color w:val="000000"/>
        </w:rPr>
        <w:t>physically literate</w:t>
      </w:r>
      <w:r w:rsidRPr="000C0EAE">
        <w:rPr>
          <w:rFonts w:asciiTheme="majorHAnsi" w:hAnsiTheme="majorHAnsi" w:cstheme="minorHAnsi"/>
          <w:color w:val="000000"/>
        </w:rPr>
        <w:t xml:space="preserve"> and have the </w:t>
      </w:r>
      <w:r w:rsidRPr="000C0EAE">
        <w:rPr>
          <w:rFonts w:asciiTheme="majorHAnsi" w:hAnsiTheme="majorHAnsi" w:cstheme="minorHAnsi"/>
          <w:b/>
          <w:color w:val="000000"/>
        </w:rPr>
        <w:t xml:space="preserve">knowledge, skills and motivation </w:t>
      </w:r>
      <w:r w:rsidRPr="000C0EAE">
        <w:rPr>
          <w:rFonts w:asciiTheme="majorHAnsi" w:hAnsiTheme="majorHAnsi" w:cstheme="minorHAnsi"/>
          <w:color w:val="000000"/>
        </w:rPr>
        <w:t xml:space="preserve">necessary to equip them for a </w:t>
      </w:r>
      <w:r w:rsidRPr="000C0EAE">
        <w:rPr>
          <w:rFonts w:asciiTheme="majorHAnsi" w:hAnsiTheme="majorHAnsi" w:cstheme="minorHAnsi"/>
          <w:b/>
          <w:color w:val="000000"/>
        </w:rPr>
        <w:t xml:space="preserve">healthy, active lifestyle </w:t>
      </w:r>
      <w:r w:rsidRPr="000C0EAE">
        <w:rPr>
          <w:rFonts w:asciiTheme="majorHAnsi" w:hAnsiTheme="majorHAnsi" w:cstheme="minorHAnsi"/>
          <w:color w:val="000000"/>
        </w:rPr>
        <w:t xml:space="preserve">and </w:t>
      </w:r>
      <w:r w:rsidRPr="000C0EAE">
        <w:rPr>
          <w:rFonts w:asciiTheme="majorHAnsi" w:hAnsiTheme="majorHAnsi" w:cstheme="minorHAnsi"/>
          <w:b/>
          <w:color w:val="000000"/>
        </w:rPr>
        <w:t>lifelong participation</w:t>
      </w:r>
      <w:r w:rsidRPr="000C0EAE">
        <w:rPr>
          <w:rFonts w:asciiTheme="majorHAnsi" w:hAnsiTheme="majorHAnsi" w:cstheme="minorHAnsi"/>
          <w:color w:val="000000"/>
        </w:rPr>
        <w:t xml:space="preserve"> in physical activity and sport.</w:t>
      </w:r>
    </w:p>
    <w:p w14:paraId="03AF3B38" w14:textId="77777777" w:rsidR="003C478D" w:rsidRPr="00DC70C7" w:rsidRDefault="003C478D" w:rsidP="000C0EAE">
      <w:pPr>
        <w:autoSpaceDE w:val="0"/>
        <w:autoSpaceDN w:val="0"/>
        <w:adjustRightInd w:val="0"/>
        <w:spacing w:after="0" w:line="240" w:lineRule="auto"/>
        <w:jc w:val="both"/>
        <w:rPr>
          <w:rFonts w:asciiTheme="majorHAnsi" w:hAnsiTheme="majorHAnsi" w:cstheme="minorHAnsi"/>
          <w:color w:val="000000"/>
          <w:sz w:val="10"/>
          <w:szCs w:val="10"/>
        </w:rPr>
      </w:pPr>
    </w:p>
    <w:p w14:paraId="747F902F"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This funding is ring-fenced and therefore can only be spent on the provision of PE and sport in schools.</w:t>
      </w:r>
    </w:p>
    <w:p w14:paraId="5CCB47CB" w14:textId="77777777" w:rsidR="003C478D" w:rsidRPr="00DC70C7" w:rsidRDefault="003C478D" w:rsidP="000C0EAE">
      <w:pPr>
        <w:autoSpaceDE w:val="0"/>
        <w:autoSpaceDN w:val="0"/>
        <w:adjustRightInd w:val="0"/>
        <w:spacing w:after="0" w:line="240" w:lineRule="auto"/>
        <w:jc w:val="both"/>
        <w:rPr>
          <w:rFonts w:asciiTheme="majorHAnsi" w:hAnsiTheme="majorHAnsi" w:cstheme="minorHAnsi"/>
          <w:color w:val="000000"/>
          <w:sz w:val="10"/>
          <w:szCs w:val="10"/>
        </w:rPr>
      </w:pPr>
    </w:p>
    <w:p w14:paraId="7D8E2629"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9193"/>
        </w:rPr>
      </w:pPr>
      <w:r w:rsidRPr="000C0EAE">
        <w:rPr>
          <w:rFonts w:asciiTheme="majorHAnsi" w:hAnsiTheme="majorHAnsi" w:cstheme="minorHAnsi"/>
          <w:b/>
          <w:color w:val="009193"/>
        </w:rPr>
        <w:t>Purpose of funding</w:t>
      </w:r>
    </w:p>
    <w:p w14:paraId="515AF6EB" w14:textId="77777777" w:rsidR="003C478D" w:rsidRPr="00DC70C7" w:rsidRDefault="003C478D" w:rsidP="003C478D">
      <w:pPr>
        <w:autoSpaceDE w:val="0"/>
        <w:autoSpaceDN w:val="0"/>
        <w:adjustRightInd w:val="0"/>
        <w:spacing w:after="0" w:line="240" w:lineRule="auto"/>
        <w:rPr>
          <w:rFonts w:asciiTheme="majorHAnsi" w:hAnsiTheme="majorHAnsi" w:cstheme="minorHAnsi"/>
          <w:b/>
          <w:color w:val="000000"/>
          <w:sz w:val="10"/>
          <w:szCs w:val="10"/>
        </w:rPr>
      </w:pPr>
    </w:p>
    <w:p w14:paraId="29BF714F"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The funding has been provided to ensure impact against the following objective:</w:t>
      </w:r>
    </w:p>
    <w:p w14:paraId="306AB8AB" w14:textId="77777777" w:rsidR="003C478D" w:rsidRPr="00DC70C7" w:rsidRDefault="003C478D" w:rsidP="000C0EAE">
      <w:pPr>
        <w:autoSpaceDE w:val="0"/>
        <w:autoSpaceDN w:val="0"/>
        <w:adjustRightInd w:val="0"/>
        <w:spacing w:after="0" w:line="240" w:lineRule="auto"/>
        <w:jc w:val="both"/>
        <w:rPr>
          <w:rFonts w:asciiTheme="majorHAnsi" w:hAnsiTheme="majorHAnsi" w:cstheme="minorHAnsi"/>
          <w:color w:val="000000"/>
          <w:sz w:val="10"/>
          <w:szCs w:val="10"/>
        </w:rPr>
      </w:pPr>
    </w:p>
    <w:p w14:paraId="093B5137"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 xml:space="preserve">To achieve </w:t>
      </w:r>
      <w:r w:rsidRPr="000C0EAE">
        <w:rPr>
          <w:rFonts w:asciiTheme="majorHAnsi" w:hAnsiTheme="majorHAnsi" w:cstheme="minorHAnsi"/>
          <w:color w:val="000000"/>
          <w:u w:val="single"/>
        </w:rPr>
        <w:t>self-sustaining improvement</w:t>
      </w:r>
      <w:r w:rsidRPr="000C0EAE">
        <w:rPr>
          <w:rFonts w:asciiTheme="majorHAnsi" w:hAnsiTheme="majorHAnsi" w:cstheme="minorHAnsi"/>
          <w:color w:val="000000"/>
        </w:rPr>
        <w:t xml:space="preserve"> in the quality of PE and sport in primary schools. It is important to emphasise that the focus of spending must lead to long lasting impact against the vision that will live on well beyond the Primary PE and Sport Premium funding.</w:t>
      </w:r>
    </w:p>
    <w:p w14:paraId="43A75D55" w14:textId="77777777" w:rsidR="003C478D" w:rsidRPr="000C0EAE" w:rsidRDefault="003C478D" w:rsidP="003C478D">
      <w:pPr>
        <w:autoSpaceDE w:val="0"/>
        <w:autoSpaceDN w:val="0"/>
        <w:adjustRightInd w:val="0"/>
        <w:spacing w:after="0" w:line="240" w:lineRule="auto"/>
        <w:rPr>
          <w:rFonts w:asciiTheme="majorHAnsi" w:hAnsiTheme="majorHAnsi" w:cstheme="minorHAnsi"/>
          <w:color w:val="000000"/>
        </w:rPr>
      </w:pPr>
    </w:p>
    <w:p w14:paraId="06B4621F"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9193"/>
        </w:rPr>
      </w:pPr>
      <w:r w:rsidRPr="000C0EAE">
        <w:rPr>
          <w:rFonts w:asciiTheme="majorHAnsi" w:hAnsiTheme="majorHAnsi" w:cstheme="minorHAnsi"/>
          <w:b/>
          <w:color w:val="009193"/>
        </w:rPr>
        <w:t>It is expected that schools will see an improvement against the following 5 key indicators:</w:t>
      </w:r>
    </w:p>
    <w:p w14:paraId="0F33C8D9"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the engagement of all pupils in regular physical activity – kick-starting healthy active lifestyles.</w:t>
      </w:r>
    </w:p>
    <w:p w14:paraId="50ACE0AF"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the profile of PE and sport being raised across the school as a tool for whole school improvement</w:t>
      </w:r>
    </w:p>
    <w:p w14:paraId="133467BA"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increased confidence, knowledge and skills of all staff in teaching PE and sport</w:t>
      </w:r>
    </w:p>
    <w:p w14:paraId="5C7C0F5A"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broader experience of a range of sports and activities offered to all pupils</w:t>
      </w:r>
    </w:p>
    <w:p w14:paraId="1E65E629"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increased participation in competitive sport</w:t>
      </w:r>
    </w:p>
    <w:p w14:paraId="463B6D0A" w14:textId="77777777" w:rsidR="003C478D" w:rsidRPr="006039FF" w:rsidRDefault="003C478D" w:rsidP="003C478D">
      <w:pPr>
        <w:autoSpaceDE w:val="0"/>
        <w:autoSpaceDN w:val="0"/>
        <w:adjustRightInd w:val="0"/>
        <w:spacing w:after="0" w:line="240" w:lineRule="auto"/>
        <w:rPr>
          <w:rFonts w:asciiTheme="majorHAnsi" w:hAnsiTheme="majorHAnsi" w:cstheme="minorHAnsi"/>
          <w:color w:val="000000"/>
          <w:sz w:val="10"/>
          <w:szCs w:val="10"/>
        </w:rPr>
      </w:pPr>
    </w:p>
    <w:p w14:paraId="70D2F0AC"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9193"/>
        </w:rPr>
      </w:pPr>
      <w:r w:rsidRPr="000C0EAE">
        <w:rPr>
          <w:rFonts w:asciiTheme="majorHAnsi" w:hAnsiTheme="majorHAnsi" w:cstheme="minorHAnsi"/>
          <w:b/>
          <w:color w:val="009193"/>
        </w:rPr>
        <w:t>Eligible schools</w:t>
      </w:r>
    </w:p>
    <w:p w14:paraId="6767E0BB" w14:textId="190F7E7D" w:rsidR="003C478D" w:rsidRPr="000C0EAE" w:rsidRDefault="003C478D" w:rsidP="000C0EAE">
      <w:pPr>
        <w:autoSpaceDE w:val="0"/>
        <w:autoSpaceDN w:val="0"/>
        <w:adjustRightInd w:val="0"/>
        <w:spacing w:after="0" w:line="240" w:lineRule="auto"/>
        <w:rPr>
          <w:rFonts w:asciiTheme="majorHAnsi" w:hAnsiTheme="majorHAnsi" w:cstheme="minorHAnsi"/>
          <w:color w:val="000000"/>
        </w:rPr>
      </w:pPr>
      <w:r w:rsidRPr="000C0EAE">
        <w:rPr>
          <w:rFonts w:asciiTheme="majorHAnsi" w:hAnsiTheme="majorHAnsi" w:cstheme="minorHAnsi"/>
          <w:color w:val="000000"/>
        </w:rPr>
        <w:t xml:space="preserve">Funding for schools will be calculated by reference to the number of primary-aged pupils in years 1 to 6 (pupils aged 5 to 10), as recorded in the annual schools’ census in January </w:t>
      </w:r>
      <w:r w:rsidR="006039FF">
        <w:rPr>
          <w:rFonts w:asciiTheme="majorHAnsi" w:hAnsiTheme="majorHAnsi" w:cstheme="minorHAnsi"/>
          <w:color w:val="000000"/>
        </w:rPr>
        <w:t>202</w:t>
      </w:r>
      <w:r w:rsidR="00AF59ED">
        <w:rPr>
          <w:rFonts w:asciiTheme="majorHAnsi" w:hAnsiTheme="majorHAnsi" w:cstheme="minorHAnsi"/>
          <w:color w:val="000000"/>
        </w:rPr>
        <w:t>2</w:t>
      </w:r>
      <w:r w:rsidR="006039FF">
        <w:rPr>
          <w:rFonts w:asciiTheme="majorHAnsi" w:hAnsiTheme="majorHAnsi" w:cstheme="minorHAnsi"/>
          <w:color w:val="000000"/>
        </w:rPr>
        <w:t>.</w:t>
      </w:r>
    </w:p>
    <w:p w14:paraId="172555A8" w14:textId="77777777" w:rsidR="003C478D" w:rsidRPr="006039FF" w:rsidRDefault="003C478D" w:rsidP="000C0EAE">
      <w:pPr>
        <w:autoSpaceDE w:val="0"/>
        <w:autoSpaceDN w:val="0"/>
        <w:adjustRightInd w:val="0"/>
        <w:spacing w:after="0" w:line="240" w:lineRule="auto"/>
        <w:rPr>
          <w:rFonts w:asciiTheme="majorHAnsi" w:hAnsiTheme="majorHAnsi" w:cstheme="minorHAnsi"/>
          <w:color w:val="000000"/>
          <w:sz w:val="10"/>
          <w:szCs w:val="10"/>
        </w:rPr>
      </w:pPr>
    </w:p>
    <w:p w14:paraId="0E53BAD7" w14:textId="02743171" w:rsidR="003C478D" w:rsidRPr="000C0EAE" w:rsidRDefault="003C478D" w:rsidP="000C0EAE">
      <w:pPr>
        <w:autoSpaceDE w:val="0"/>
        <w:autoSpaceDN w:val="0"/>
        <w:adjustRightInd w:val="0"/>
        <w:spacing w:after="0" w:line="240" w:lineRule="auto"/>
        <w:rPr>
          <w:rFonts w:asciiTheme="majorHAnsi" w:hAnsiTheme="majorHAnsi" w:cstheme="minorHAnsi"/>
          <w:color w:val="0B0B0B"/>
        </w:rPr>
      </w:pPr>
      <w:r w:rsidRPr="000C0EAE">
        <w:rPr>
          <w:rFonts w:asciiTheme="majorHAnsi" w:hAnsiTheme="majorHAnsi" w:cstheme="minorHAnsi"/>
          <w:color w:val="000000"/>
        </w:rPr>
        <w:t>In 201</w:t>
      </w:r>
      <w:r w:rsidR="000C0EAE">
        <w:rPr>
          <w:rFonts w:asciiTheme="majorHAnsi" w:hAnsiTheme="majorHAnsi" w:cstheme="minorHAnsi"/>
          <w:color w:val="000000"/>
        </w:rPr>
        <w:t>8</w:t>
      </w:r>
      <w:r w:rsidRPr="000C0EAE">
        <w:rPr>
          <w:rFonts w:asciiTheme="majorHAnsi" w:hAnsiTheme="majorHAnsi" w:cstheme="minorHAnsi"/>
          <w:color w:val="000000"/>
        </w:rPr>
        <w:t>-1</w:t>
      </w:r>
      <w:r w:rsidR="000C0EAE">
        <w:rPr>
          <w:rFonts w:asciiTheme="majorHAnsi" w:hAnsiTheme="majorHAnsi" w:cstheme="minorHAnsi"/>
          <w:color w:val="000000"/>
        </w:rPr>
        <w:t>9</w:t>
      </w:r>
      <w:r w:rsidRPr="000C0EAE">
        <w:rPr>
          <w:rFonts w:asciiTheme="majorHAnsi" w:hAnsiTheme="majorHAnsi" w:cstheme="minorHAnsi"/>
          <w:color w:val="000000"/>
        </w:rPr>
        <w:t xml:space="preserve"> the DfE doubled the funding, s</w:t>
      </w:r>
      <w:r w:rsidRPr="000C0EAE">
        <w:rPr>
          <w:rFonts w:asciiTheme="majorHAnsi" w:hAnsiTheme="majorHAnsi" w:cstheme="minorHAnsi"/>
          <w:color w:val="0B0B0B"/>
        </w:rPr>
        <w:t>chools with 17 or more eligible pupils receive £16,000 and an additional payment of £10 per pupil. This is allocated to school in 2 separate payments.</w:t>
      </w:r>
    </w:p>
    <w:p w14:paraId="3D339569" w14:textId="596D6240" w:rsidR="003C478D" w:rsidRPr="000C0EAE" w:rsidRDefault="003C478D" w:rsidP="000C0EAE">
      <w:pPr>
        <w:autoSpaceDE w:val="0"/>
        <w:autoSpaceDN w:val="0"/>
        <w:adjustRightInd w:val="0"/>
        <w:spacing w:after="0" w:line="240" w:lineRule="auto"/>
        <w:ind w:left="720"/>
        <w:rPr>
          <w:rFonts w:asciiTheme="majorHAnsi" w:hAnsiTheme="majorHAnsi" w:cstheme="minorHAnsi"/>
          <w:color w:val="000000"/>
        </w:rPr>
      </w:pPr>
      <w:r w:rsidRPr="000C0EAE">
        <w:rPr>
          <w:rFonts w:asciiTheme="majorHAnsi" w:hAnsiTheme="majorHAnsi" w:cstheme="minorHAnsi"/>
          <w:color w:val="000000"/>
        </w:rPr>
        <w:t xml:space="preserve">• 7/12 of funding allocation in October </w:t>
      </w:r>
      <w:r w:rsidR="006039FF">
        <w:rPr>
          <w:rFonts w:asciiTheme="majorHAnsi" w:hAnsiTheme="majorHAnsi" w:cstheme="minorHAnsi"/>
          <w:color w:val="000000"/>
        </w:rPr>
        <w:t>202</w:t>
      </w:r>
      <w:r w:rsidR="00C5690D">
        <w:rPr>
          <w:rFonts w:asciiTheme="majorHAnsi" w:hAnsiTheme="majorHAnsi" w:cstheme="minorHAnsi"/>
          <w:color w:val="000000"/>
        </w:rPr>
        <w:t>2</w:t>
      </w:r>
    </w:p>
    <w:p w14:paraId="7EF7A5AC" w14:textId="1807C2C8" w:rsidR="003C478D" w:rsidRPr="000C0EAE" w:rsidRDefault="003C478D" w:rsidP="000C0EAE">
      <w:pPr>
        <w:autoSpaceDE w:val="0"/>
        <w:autoSpaceDN w:val="0"/>
        <w:adjustRightInd w:val="0"/>
        <w:spacing w:after="0" w:line="240" w:lineRule="auto"/>
        <w:ind w:left="720"/>
        <w:rPr>
          <w:rFonts w:asciiTheme="majorHAnsi" w:hAnsiTheme="majorHAnsi" w:cstheme="minorHAnsi"/>
          <w:color w:val="000000"/>
        </w:rPr>
      </w:pPr>
      <w:r w:rsidRPr="000C0EAE">
        <w:rPr>
          <w:rFonts w:asciiTheme="majorHAnsi" w:hAnsiTheme="majorHAnsi" w:cstheme="minorHAnsi"/>
          <w:color w:val="000000"/>
        </w:rPr>
        <w:t xml:space="preserve">• 5/12 of funding allocation in April </w:t>
      </w:r>
      <w:r w:rsidR="00C5690D">
        <w:rPr>
          <w:rFonts w:asciiTheme="majorHAnsi" w:hAnsiTheme="majorHAnsi" w:cstheme="minorHAnsi"/>
          <w:color w:val="000000"/>
        </w:rPr>
        <w:t>2023</w:t>
      </w:r>
    </w:p>
    <w:p w14:paraId="7D9BB117" w14:textId="77777777" w:rsidR="003C478D" w:rsidRPr="006039FF" w:rsidRDefault="003C478D" w:rsidP="000C0EAE">
      <w:pPr>
        <w:autoSpaceDE w:val="0"/>
        <w:autoSpaceDN w:val="0"/>
        <w:adjustRightInd w:val="0"/>
        <w:spacing w:after="0" w:line="240" w:lineRule="auto"/>
        <w:rPr>
          <w:rFonts w:asciiTheme="majorHAnsi" w:hAnsiTheme="majorHAnsi" w:cstheme="minorHAnsi"/>
          <w:color w:val="000000"/>
          <w:sz w:val="10"/>
          <w:szCs w:val="10"/>
        </w:rPr>
      </w:pPr>
    </w:p>
    <w:p w14:paraId="58E5B810"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Schools must spend the additional funding on improving their provision of PE and sport, but they will have the freedom to choose how they do this.</w:t>
      </w:r>
    </w:p>
    <w:p w14:paraId="7FD32FA0" w14:textId="77777777" w:rsidR="003C478D" w:rsidRPr="006039FF" w:rsidRDefault="003C478D" w:rsidP="000C0EAE">
      <w:pPr>
        <w:autoSpaceDE w:val="0"/>
        <w:autoSpaceDN w:val="0"/>
        <w:adjustRightInd w:val="0"/>
        <w:spacing w:after="0" w:line="240" w:lineRule="auto"/>
        <w:jc w:val="both"/>
        <w:rPr>
          <w:rFonts w:asciiTheme="majorHAnsi" w:hAnsiTheme="majorHAnsi" w:cstheme="minorHAnsi"/>
          <w:color w:val="000000"/>
          <w:sz w:val="10"/>
          <w:szCs w:val="10"/>
        </w:rPr>
      </w:pPr>
    </w:p>
    <w:p w14:paraId="63D709F4" w14:textId="4DD33E13" w:rsidR="003C478D" w:rsidRPr="00F86A16" w:rsidRDefault="000C0EAE" w:rsidP="00FF0CC1">
      <w:pPr>
        <w:autoSpaceDE w:val="0"/>
        <w:autoSpaceDN w:val="0"/>
        <w:adjustRightInd w:val="0"/>
        <w:spacing w:after="0" w:line="240" w:lineRule="auto"/>
        <w:jc w:val="both"/>
        <w:rPr>
          <w:rFonts w:asciiTheme="majorHAnsi" w:hAnsiTheme="majorHAnsi" w:cstheme="minorHAnsi"/>
          <w:color w:val="000000"/>
        </w:rPr>
      </w:pPr>
      <w:r w:rsidRPr="00F86A16">
        <w:rPr>
          <w:rFonts w:asciiTheme="majorHAnsi" w:hAnsiTheme="majorHAnsi" w:cstheme="minorHAnsi"/>
          <w:color w:val="000000"/>
        </w:rPr>
        <w:t xml:space="preserve">Ratby </w:t>
      </w:r>
      <w:r w:rsidR="003C478D" w:rsidRPr="00F86A16">
        <w:rPr>
          <w:rFonts w:asciiTheme="majorHAnsi" w:hAnsiTheme="majorHAnsi" w:cstheme="minorHAnsi"/>
          <w:color w:val="000000"/>
        </w:rPr>
        <w:t xml:space="preserve">Primary School had </w:t>
      </w:r>
      <w:r w:rsidR="00023A6C" w:rsidRPr="00F86A16">
        <w:rPr>
          <w:rFonts w:asciiTheme="majorHAnsi" w:hAnsiTheme="majorHAnsi" w:cstheme="minorHAnsi"/>
          <w:b/>
          <w:bCs/>
          <w:color w:val="000000"/>
        </w:rPr>
        <w:t>3</w:t>
      </w:r>
      <w:r w:rsidR="00D90208" w:rsidRPr="00F86A16">
        <w:rPr>
          <w:rFonts w:asciiTheme="majorHAnsi" w:hAnsiTheme="majorHAnsi" w:cstheme="minorHAnsi"/>
          <w:b/>
          <w:bCs/>
          <w:color w:val="000000"/>
        </w:rPr>
        <w:t>7</w:t>
      </w:r>
      <w:r w:rsidR="006B18A1">
        <w:rPr>
          <w:rFonts w:asciiTheme="majorHAnsi" w:hAnsiTheme="majorHAnsi" w:cstheme="minorHAnsi"/>
          <w:b/>
          <w:bCs/>
          <w:color w:val="000000"/>
        </w:rPr>
        <w:t xml:space="preserve">1 </w:t>
      </w:r>
      <w:r w:rsidR="003C478D" w:rsidRPr="00F86A16">
        <w:rPr>
          <w:rFonts w:asciiTheme="majorHAnsi" w:hAnsiTheme="majorHAnsi" w:cstheme="minorHAnsi"/>
          <w:color w:val="000000"/>
        </w:rPr>
        <w:t>eligible pupils based on the numbers on roll in Years 1-6 on the January Census 2</w:t>
      </w:r>
      <w:r w:rsidR="00D90208" w:rsidRPr="00F86A16">
        <w:rPr>
          <w:rFonts w:asciiTheme="majorHAnsi" w:hAnsiTheme="majorHAnsi" w:cstheme="minorHAnsi"/>
          <w:color w:val="000000"/>
        </w:rPr>
        <w:t>02</w:t>
      </w:r>
      <w:r w:rsidR="00AF59ED">
        <w:rPr>
          <w:rFonts w:asciiTheme="majorHAnsi" w:hAnsiTheme="majorHAnsi" w:cstheme="minorHAnsi"/>
          <w:color w:val="000000"/>
        </w:rPr>
        <w:t>2</w:t>
      </w:r>
      <w:r w:rsidR="006B18A1">
        <w:rPr>
          <w:rFonts w:asciiTheme="majorHAnsi" w:hAnsiTheme="majorHAnsi" w:cstheme="minorHAnsi"/>
          <w:color w:val="000000"/>
        </w:rPr>
        <w:t xml:space="preserve"> </w:t>
      </w:r>
      <w:r w:rsidR="003C478D" w:rsidRPr="00F86A16">
        <w:rPr>
          <w:rFonts w:asciiTheme="majorHAnsi" w:hAnsiTheme="majorHAnsi" w:cstheme="minorHAnsi"/>
          <w:color w:val="000000"/>
        </w:rPr>
        <w:t xml:space="preserve">and is due to receive </w:t>
      </w:r>
      <w:r w:rsidR="003C478D" w:rsidRPr="00F86A16">
        <w:rPr>
          <w:rFonts w:asciiTheme="majorHAnsi" w:hAnsiTheme="majorHAnsi" w:cstheme="minorHAnsi"/>
          <w:b/>
          <w:bCs/>
          <w:color w:val="000000"/>
        </w:rPr>
        <w:t>£</w:t>
      </w:r>
      <w:r w:rsidR="00753047" w:rsidRPr="00F86A16">
        <w:rPr>
          <w:rFonts w:asciiTheme="majorHAnsi" w:hAnsiTheme="majorHAnsi" w:cstheme="minorHAnsi"/>
          <w:b/>
          <w:bCs/>
          <w:color w:val="000000"/>
        </w:rPr>
        <w:t>19,</w:t>
      </w:r>
      <w:r w:rsidR="006B18A1">
        <w:rPr>
          <w:rFonts w:asciiTheme="majorHAnsi" w:hAnsiTheme="majorHAnsi" w:cstheme="minorHAnsi"/>
          <w:b/>
          <w:bCs/>
          <w:color w:val="000000"/>
        </w:rPr>
        <w:t>710</w:t>
      </w:r>
      <w:r w:rsidR="003C478D" w:rsidRPr="00F86A16">
        <w:rPr>
          <w:rFonts w:asciiTheme="majorHAnsi" w:hAnsiTheme="majorHAnsi" w:cstheme="minorHAnsi"/>
          <w:color w:val="000000"/>
        </w:rPr>
        <w:t xml:space="preserve"> of Primary school PE and sport funding for </w:t>
      </w:r>
      <w:r w:rsidR="00D90208" w:rsidRPr="00F86A16">
        <w:rPr>
          <w:rFonts w:asciiTheme="majorHAnsi" w:hAnsiTheme="majorHAnsi" w:cstheme="minorHAnsi"/>
          <w:color w:val="000000"/>
        </w:rPr>
        <w:t>202</w:t>
      </w:r>
      <w:r w:rsidR="006B18A1">
        <w:rPr>
          <w:rFonts w:asciiTheme="majorHAnsi" w:hAnsiTheme="majorHAnsi" w:cstheme="minorHAnsi"/>
          <w:color w:val="000000"/>
        </w:rPr>
        <w:t>2</w:t>
      </w:r>
      <w:r w:rsidR="00D90208" w:rsidRPr="00F86A16">
        <w:rPr>
          <w:rFonts w:asciiTheme="majorHAnsi" w:hAnsiTheme="majorHAnsi" w:cstheme="minorHAnsi"/>
          <w:color w:val="000000"/>
        </w:rPr>
        <w:t>/20</w:t>
      </w:r>
      <w:r w:rsidR="006B18A1">
        <w:rPr>
          <w:rFonts w:asciiTheme="majorHAnsi" w:hAnsiTheme="majorHAnsi" w:cstheme="minorHAnsi"/>
          <w:color w:val="000000"/>
        </w:rPr>
        <w:t>23</w:t>
      </w:r>
      <w:r w:rsidR="003C478D" w:rsidRPr="00F86A16">
        <w:rPr>
          <w:rFonts w:asciiTheme="majorHAnsi" w:hAnsiTheme="majorHAnsi" w:cstheme="minorHAnsi"/>
          <w:color w:val="000000"/>
        </w:rPr>
        <w:t>.</w:t>
      </w:r>
    </w:p>
    <w:p w14:paraId="3A126F30" w14:textId="77777777" w:rsidR="00DC70C7" w:rsidRPr="00F86A16" w:rsidRDefault="00DC70C7" w:rsidP="00FF0CC1">
      <w:pPr>
        <w:autoSpaceDE w:val="0"/>
        <w:autoSpaceDN w:val="0"/>
        <w:adjustRightInd w:val="0"/>
        <w:spacing w:after="0" w:line="240" w:lineRule="auto"/>
        <w:jc w:val="both"/>
        <w:rPr>
          <w:rFonts w:asciiTheme="majorHAnsi" w:hAnsiTheme="majorHAnsi" w:cstheme="minorHAnsi"/>
          <w:color w:val="000000"/>
        </w:rPr>
      </w:pPr>
    </w:p>
    <w:p w14:paraId="4F74AC02" w14:textId="69D9E6F4" w:rsidR="00B67E23" w:rsidRDefault="00B67E23" w:rsidP="003C478D">
      <w:pPr>
        <w:rPr>
          <w:rFonts w:asciiTheme="majorHAnsi" w:hAnsiTheme="majorHAnsi" w:cstheme="minorHAnsi"/>
          <w:b/>
          <w:color w:val="000000"/>
        </w:rPr>
      </w:pPr>
    </w:p>
    <w:p w14:paraId="677E0D3C" w14:textId="69CE9488" w:rsidR="006B18A1" w:rsidRDefault="006B18A1" w:rsidP="003C478D">
      <w:pPr>
        <w:rPr>
          <w:rFonts w:asciiTheme="majorHAnsi" w:hAnsiTheme="majorHAnsi" w:cstheme="minorHAnsi"/>
          <w:b/>
          <w:color w:val="000000"/>
        </w:rPr>
      </w:pPr>
    </w:p>
    <w:p w14:paraId="3525082A" w14:textId="77777777" w:rsidR="006B18A1" w:rsidRDefault="006B18A1" w:rsidP="003C478D">
      <w:pPr>
        <w:rPr>
          <w:rFonts w:asciiTheme="majorHAnsi" w:hAnsiTheme="majorHAnsi" w:cstheme="minorHAnsi"/>
          <w:b/>
          <w:color w:val="000000"/>
        </w:rPr>
      </w:pPr>
    </w:p>
    <w:tbl>
      <w:tblPr>
        <w:tblStyle w:val="TableGri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1414"/>
        <w:gridCol w:w="1415"/>
      </w:tblGrid>
      <w:tr w:rsidR="00B67E23" w:rsidRPr="00877784" w14:paraId="2848BB41" w14:textId="77777777" w:rsidTr="00B67E23">
        <w:trPr>
          <w:trHeight w:val="323"/>
        </w:trPr>
        <w:tc>
          <w:tcPr>
            <w:tcW w:w="9628" w:type="dxa"/>
            <w:gridSpan w:val="3"/>
            <w:shd w:val="clear" w:color="auto" w:fill="auto"/>
            <w:vAlign w:val="center"/>
          </w:tcPr>
          <w:p w14:paraId="07CB9611" w14:textId="08B05700" w:rsidR="00B67E23" w:rsidRPr="00B67E23" w:rsidRDefault="00B67E23" w:rsidP="00B67E23">
            <w:pPr>
              <w:rPr>
                <w:rFonts w:asciiTheme="majorHAnsi" w:hAnsiTheme="majorHAnsi" w:cstheme="majorHAnsi"/>
                <w:b/>
                <w:sz w:val="21"/>
                <w:szCs w:val="21"/>
              </w:rPr>
            </w:pPr>
            <w:r w:rsidRPr="00B67E23">
              <w:rPr>
                <w:rFonts w:asciiTheme="majorHAnsi" w:hAnsiTheme="majorHAnsi" w:cstheme="majorHAnsi"/>
                <w:b/>
                <w:sz w:val="21"/>
                <w:szCs w:val="21"/>
              </w:rPr>
              <w:lastRenderedPageBreak/>
              <w:t>Planned Expenditure</w:t>
            </w:r>
          </w:p>
        </w:tc>
      </w:tr>
      <w:tr w:rsidR="00B67E23" w:rsidRPr="00877784" w14:paraId="289001AB" w14:textId="77777777" w:rsidTr="00177A44">
        <w:trPr>
          <w:trHeight w:val="323"/>
        </w:trPr>
        <w:tc>
          <w:tcPr>
            <w:tcW w:w="6799" w:type="dxa"/>
            <w:shd w:val="clear" w:color="auto" w:fill="auto"/>
            <w:vAlign w:val="center"/>
          </w:tcPr>
          <w:p w14:paraId="487C3C2A" w14:textId="77777777" w:rsidR="00B67E23" w:rsidRDefault="00B67E23" w:rsidP="00D94438">
            <w:pPr>
              <w:rPr>
                <w:rFonts w:asciiTheme="majorHAnsi" w:hAnsiTheme="majorHAnsi" w:cstheme="majorHAnsi"/>
                <w:sz w:val="21"/>
                <w:szCs w:val="21"/>
              </w:rPr>
            </w:pPr>
          </w:p>
        </w:tc>
        <w:tc>
          <w:tcPr>
            <w:tcW w:w="1414" w:type="dxa"/>
            <w:shd w:val="clear" w:color="auto" w:fill="auto"/>
            <w:vAlign w:val="center"/>
          </w:tcPr>
          <w:p w14:paraId="611CFCA2" w14:textId="21FDA4B3" w:rsidR="00B67E23" w:rsidRPr="00177A44" w:rsidRDefault="00B67E23" w:rsidP="00177A44">
            <w:pPr>
              <w:jc w:val="center"/>
              <w:rPr>
                <w:rFonts w:asciiTheme="majorHAnsi" w:hAnsiTheme="majorHAnsi" w:cstheme="majorHAnsi"/>
                <w:b/>
                <w:sz w:val="21"/>
                <w:szCs w:val="21"/>
              </w:rPr>
            </w:pPr>
            <w:r w:rsidRPr="00177A44">
              <w:rPr>
                <w:rFonts w:asciiTheme="majorHAnsi" w:hAnsiTheme="majorHAnsi" w:cstheme="majorHAnsi"/>
                <w:b/>
                <w:sz w:val="21"/>
                <w:szCs w:val="21"/>
              </w:rPr>
              <w:t>Expenditure</w:t>
            </w:r>
          </w:p>
        </w:tc>
        <w:tc>
          <w:tcPr>
            <w:tcW w:w="1415" w:type="dxa"/>
            <w:shd w:val="clear" w:color="auto" w:fill="auto"/>
            <w:vAlign w:val="center"/>
          </w:tcPr>
          <w:p w14:paraId="3014C9D7" w14:textId="6D3EBA03" w:rsidR="00B67E23" w:rsidRPr="00177A44" w:rsidRDefault="00B67E23" w:rsidP="00177A44">
            <w:pPr>
              <w:jc w:val="center"/>
              <w:rPr>
                <w:rFonts w:asciiTheme="majorHAnsi" w:hAnsiTheme="majorHAnsi" w:cstheme="majorHAnsi"/>
                <w:b/>
                <w:sz w:val="21"/>
                <w:szCs w:val="21"/>
              </w:rPr>
            </w:pPr>
            <w:r w:rsidRPr="00177A44">
              <w:rPr>
                <w:rFonts w:asciiTheme="majorHAnsi" w:hAnsiTheme="majorHAnsi" w:cstheme="majorHAnsi"/>
                <w:b/>
                <w:sz w:val="21"/>
                <w:szCs w:val="21"/>
              </w:rPr>
              <w:t>Income</w:t>
            </w:r>
          </w:p>
        </w:tc>
      </w:tr>
      <w:tr w:rsidR="00B67E23" w:rsidRPr="00877784" w14:paraId="7DDB1D12" w14:textId="77777777" w:rsidTr="00B67E23">
        <w:trPr>
          <w:trHeight w:val="323"/>
        </w:trPr>
        <w:tc>
          <w:tcPr>
            <w:tcW w:w="6799" w:type="dxa"/>
            <w:shd w:val="clear" w:color="auto" w:fill="auto"/>
            <w:vAlign w:val="center"/>
          </w:tcPr>
          <w:p w14:paraId="4A44A92F" w14:textId="358BE03D" w:rsidR="00B67E23" w:rsidRPr="00B67E23" w:rsidRDefault="00B67E23" w:rsidP="00B67E23">
            <w:pPr>
              <w:rPr>
                <w:rFonts w:asciiTheme="majorHAnsi" w:hAnsiTheme="majorHAnsi" w:cstheme="majorHAnsi"/>
                <w:sz w:val="21"/>
                <w:szCs w:val="21"/>
              </w:rPr>
            </w:pPr>
            <w:r>
              <w:rPr>
                <w:rFonts w:asciiTheme="majorHAnsi" w:hAnsiTheme="majorHAnsi" w:cstheme="majorHAnsi"/>
                <w:sz w:val="21"/>
                <w:szCs w:val="21"/>
              </w:rPr>
              <w:t>Income 2021-2021</w:t>
            </w:r>
          </w:p>
        </w:tc>
        <w:tc>
          <w:tcPr>
            <w:tcW w:w="1414" w:type="dxa"/>
            <w:shd w:val="clear" w:color="auto" w:fill="auto"/>
          </w:tcPr>
          <w:p w14:paraId="2CCD5D56" w14:textId="7421D4FB" w:rsidR="00B67E23" w:rsidRPr="00B67E23" w:rsidRDefault="00B67E23" w:rsidP="00B67E23">
            <w:pPr>
              <w:jc w:val="right"/>
              <w:rPr>
                <w:rFonts w:asciiTheme="majorHAnsi" w:hAnsiTheme="majorHAnsi" w:cstheme="majorHAnsi"/>
                <w:bCs/>
                <w:sz w:val="21"/>
                <w:szCs w:val="21"/>
              </w:rPr>
            </w:pPr>
          </w:p>
        </w:tc>
        <w:tc>
          <w:tcPr>
            <w:tcW w:w="1415" w:type="dxa"/>
            <w:shd w:val="clear" w:color="auto" w:fill="auto"/>
          </w:tcPr>
          <w:p w14:paraId="471B500F" w14:textId="77C9CAD1" w:rsidR="00B67E23" w:rsidRPr="00B67E23" w:rsidRDefault="00B67E23" w:rsidP="00177A44">
            <w:pPr>
              <w:jc w:val="right"/>
              <w:rPr>
                <w:rFonts w:asciiTheme="majorHAnsi" w:hAnsiTheme="majorHAnsi" w:cstheme="majorHAnsi"/>
                <w:bCs/>
                <w:sz w:val="21"/>
                <w:szCs w:val="21"/>
              </w:rPr>
            </w:pPr>
            <w:r>
              <w:rPr>
                <w:rFonts w:asciiTheme="majorHAnsi" w:hAnsiTheme="majorHAnsi" w:cstheme="majorHAnsi"/>
                <w:bCs/>
                <w:sz w:val="21"/>
                <w:szCs w:val="21"/>
              </w:rPr>
              <w:t>£19,</w:t>
            </w:r>
            <w:r w:rsidR="004610D4">
              <w:rPr>
                <w:rFonts w:asciiTheme="majorHAnsi" w:hAnsiTheme="majorHAnsi" w:cstheme="majorHAnsi"/>
                <w:bCs/>
                <w:sz w:val="21"/>
                <w:szCs w:val="21"/>
              </w:rPr>
              <w:t>710</w:t>
            </w:r>
          </w:p>
        </w:tc>
      </w:tr>
      <w:tr w:rsidR="005808B6" w:rsidRPr="00877784" w14:paraId="0F38487C" w14:textId="77777777" w:rsidTr="00B67E23">
        <w:trPr>
          <w:trHeight w:val="323"/>
        </w:trPr>
        <w:tc>
          <w:tcPr>
            <w:tcW w:w="6799" w:type="dxa"/>
            <w:shd w:val="clear" w:color="auto" w:fill="auto"/>
            <w:vAlign w:val="center"/>
          </w:tcPr>
          <w:p w14:paraId="1D2EFBD0" w14:textId="01152376" w:rsidR="005808B6" w:rsidRPr="00B67E23" w:rsidRDefault="005808B6" w:rsidP="00B67E23">
            <w:pPr>
              <w:rPr>
                <w:rFonts w:asciiTheme="majorHAnsi" w:hAnsiTheme="majorHAnsi" w:cstheme="majorHAnsi"/>
                <w:sz w:val="21"/>
                <w:szCs w:val="21"/>
              </w:rPr>
            </w:pPr>
            <w:r w:rsidRPr="00B67E23">
              <w:rPr>
                <w:rFonts w:asciiTheme="majorHAnsi" w:hAnsiTheme="majorHAnsi" w:cstheme="majorHAnsi"/>
                <w:sz w:val="21"/>
                <w:szCs w:val="21"/>
              </w:rPr>
              <w:t>Sports Coaches x 5 afternoons a week (term time)</w:t>
            </w:r>
            <w:r w:rsidR="00A43FAC">
              <w:rPr>
                <w:rFonts w:asciiTheme="majorHAnsi" w:hAnsiTheme="majorHAnsi" w:cstheme="majorHAnsi"/>
                <w:sz w:val="21"/>
                <w:szCs w:val="21"/>
              </w:rPr>
              <w:t xml:space="preserve"> £55 per session</w:t>
            </w:r>
          </w:p>
        </w:tc>
        <w:tc>
          <w:tcPr>
            <w:tcW w:w="1414" w:type="dxa"/>
            <w:shd w:val="clear" w:color="auto" w:fill="auto"/>
          </w:tcPr>
          <w:p w14:paraId="2E7F166E" w14:textId="5FEB9881" w:rsidR="005808B6" w:rsidRPr="00B67E23" w:rsidRDefault="005808B6" w:rsidP="00B67E23">
            <w:pPr>
              <w:jc w:val="right"/>
              <w:rPr>
                <w:rFonts w:asciiTheme="majorHAnsi" w:hAnsiTheme="majorHAnsi" w:cstheme="majorHAnsi"/>
                <w:bCs/>
                <w:sz w:val="21"/>
                <w:szCs w:val="21"/>
              </w:rPr>
            </w:pPr>
            <w:r w:rsidRPr="00B67E23">
              <w:rPr>
                <w:rFonts w:asciiTheme="majorHAnsi" w:hAnsiTheme="majorHAnsi" w:cstheme="majorHAnsi"/>
                <w:bCs/>
                <w:sz w:val="21"/>
                <w:szCs w:val="21"/>
              </w:rPr>
              <w:t>£</w:t>
            </w:r>
            <w:r w:rsidR="00A43FAC">
              <w:rPr>
                <w:rFonts w:asciiTheme="majorHAnsi" w:hAnsiTheme="majorHAnsi" w:cstheme="majorHAnsi"/>
                <w:bCs/>
                <w:sz w:val="21"/>
                <w:szCs w:val="21"/>
              </w:rPr>
              <w:t>10,450</w:t>
            </w:r>
          </w:p>
        </w:tc>
        <w:tc>
          <w:tcPr>
            <w:tcW w:w="1415" w:type="dxa"/>
            <w:shd w:val="clear" w:color="auto" w:fill="auto"/>
            <w:vAlign w:val="center"/>
          </w:tcPr>
          <w:p w14:paraId="5C8C58D2" w14:textId="77777777" w:rsidR="005808B6" w:rsidRPr="00B67E23" w:rsidRDefault="005808B6" w:rsidP="00B67E23">
            <w:pPr>
              <w:jc w:val="right"/>
              <w:rPr>
                <w:rFonts w:asciiTheme="majorHAnsi" w:hAnsiTheme="majorHAnsi" w:cstheme="majorHAnsi"/>
                <w:bCs/>
                <w:sz w:val="21"/>
                <w:szCs w:val="21"/>
              </w:rPr>
            </w:pPr>
          </w:p>
        </w:tc>
      </w:tr>
      <w:tr w:rsidR="00B67E23" w:rsidRPr="00877784" w14:paraId="6C928CAB" w14:textId="77777777" w:rsidTr="00B67E23">
        <w:trPr>
          <w:trHeight w:val="323"/>
        </w:trPr>
        <w:tc>
          <w:tcPr>
            <w:tcW w:w="6799" w:type="dxa"/>
            <w:shd w:val="clear" w:color="auto" w:fill="auto"/>
            <w:vAlign w:val="center"/>
          </w:tcPr>
          <w:p w14:paraId="0A2AB87D" w14:textId="4ECA5D22" w:rsidR="00B67E23" w:rsidRPr="00B67E23" w:rsidRDefault="00B67E23" w:rsidP="00B67E23">
            <w:pPr>
              <w:rPr>
                <w:rFonts w:asciiTheme="majorHAnsi" w:hAnsiTheme="majorHAnsi" w:cstheme="majorHAnsi"/>
                <w:sz w:val="21"/>
                <w:szCs w:val="21"/>
              </w:rPr>
            </w:pPr>
            <w:r w:rsidRPr="00B67E23">
              <w:rPr>
                <w:rFonts w:asciiTheme="majorHAnsi" w:hAnsiTheme="majorHAnsi" w:cstheme="majorHAnsi"/>
                <w:sz w:val="21"/>
                <w:szCs w:val="21"/>
              </w:rPr>
              <w:t>PE Sports Coach for lunch @ £</w:t>
            </w:r>
            <w:r w:rsidR="00A43FAC">
              <w:rPr>
                <w:rFonts w:asciiTheme="majorHAnsi" w:hAnsiTheme="majorHAnsi" w:cstheme="majorHAnsi"/>
                <w:sz w:val="21"/>
                <w:szCs w:val="21"/>
              </w:rPr>
              <w:t>27.50</w:t>
            </w:r>
            <w:r w:rsidRPr="00B67E23">
              <w:rPr>
                <w:rFonts w:asciiTheme="majorHAnsi" w:hAnsiTheme="majorHAnsi" w:cstheme="majorHAnsi"/>
                <w:sz w:val="21"/>
                <w:szCs w:val="21"/>
              </w:rPr>
              <w:t xml:space="preserve"> per hour </w:t>
            </w:r>
          </w:p>
        </w:tc>
        <w:tc>
          <w:tcPr>
            <w:tcW w:w="1414" w:type="dxa"/>
            <w:shd w:val="clear" w:color="auto" w:fill="auto"/>
            <w:vAlign w:val="center"/>
          </w:tcPr>
          <w:p w14:paraId="1FCC5A26" w14:textId="75074EB9" w:rsidR="00B67E23" w:rsidRPr="00B67E23" w:rsidRDefault="00A43FAC" w:rsidP="00B67E23">
            <w:pPr>
              <w:jc w:val="right"/>
              <w:rPr>
                <w:rFonts w:asciiTheme="majorHAnsi" w:hAnsiTheme="majorHAnsi" w:cstheme="majorHAnsi"/>
                <w:bCs/>
                <w:sz w:val="21"/>
                <w:szCs w:val="21"/>
              </w:rPr>
            </w:pPr>
            <w:r>
              <w:rPr>
                <w:rFonts w:asciiTheme="majorHAnsi" w:hAnsiTheme="majorHAnsi" w:cstheme="majorHAnsi"/>
                <w:bCs/>
                <w:sz w:val="21"/>
                <w:szCs w:val="21"/>
              </w:rPr>
              <w:t>£5225</w:t>
            </w:r>
          </w:p>
          <w:p w14:paraId="4D33A825" w14:textId="77777777" w:rsidR="00B67E23" w:rsidRPr="00B67E23" w:rsidRDefault="00B67E23" w:rsidP="00B67E23">
            <w:pPr>
              <w:jc w:val="right"/>
              <w:rPr>
                <w:rFonts w:asciiTheme="majorHAnsi" w:hAnsiTheme="majorHAnsi" w:cstheme="majorHAnsi"/>
                <w:bCs/>
                <w:sz w:val="21"/>
                <w:szCs w:val="21"/>
              </w:rPr>
            </w:pPr>
          </w:p>
        </w:tc>
        <w:tc>
          <w:tcPr>
            <w:tcW w:w="1415" w:type="dxa"/>
            <w:shd w:val="clear" w:color="auto" w:fill="auto"/>
            <w:vAlign w:val="center"/>
          </w:tcPr>
          <w:p w14:paraId="23F441F1" w14:textId="0D81F228" w:rsidR="00B67E23" w:rsidRPr="00B67E23" w:rsidRDefault="00B67E23" w:rsidP="00B67E23">
            <w:pPr>
              <w:jc w:val="right"/>
              <w:rPr>
                <w:rFonts w:asciiTheme="majorHAnsi" w:hAnsiTheme="majorHAnsi" w:cstheme="majorHAnsi"/>
                <w:bCs/>
                <w:sz w:val="21"/>
                <w:szCs w:val="21"/>
              </w:rPr>
            </w:pPr>
          </w:p>
        </w:tc>
      </w:tr>
      <w:tr w:rsidR="00B67E23" w:rsidRPr="00877784" w14:paraId="23B2DC8B" w14:textId="77777777" w:rsidTr="00B67E23">
        <w:trPr>
          <w:trHeight w:val="341"/>
        </w:trPr>
        <w:tc>
          <w:tcPr>
            <w:tcW w:w="6799" w:type="dxa"/>
            <w:shd w:val="clear" w:color="auto" w:fill="auto"/>
            <w:vAlign w:val="center"/>
          </w:tcPr>
          <w:p w14:paraId="4D2B7F52" w14:textId="3FC50697" w:rsidR="00B67E23" w:rsidRPr="00B67E23" w:rsidRDefault="00B67E23" w:rsidP="00B67E23">
            <w:pPr>
              <w:rPr>
                <w:rFonts w:asciiTheme="majorHAnsi" w:hAnsiTheme="majorHAnsi" w:cstheme="majorHAnsi"/>
                <w:sz w:val="21"/>
                <w:szCs w:val="21"/>
              </w:rPr>
            </w:pPr>
            <w:r w:rsidRPr="00B67E23">
              <w:rPr>
                <w:rFonts w:asciiTheme="majorHAnsi" w:hAnsiTheme="majorHAnsi" w:cstheme="majorHAnsi"/>
                <w:sz w:val="21"/>
                <w:szCs w:val="21"/>
              </w:rPr>
              <w:t xml:space="preserve">Equipment </w:t>
            </w:r>
          </w:p>
        </w:tc>
        <w:tc>
          <w:tcPr>
            <w:tcW w:w="1414" w:type="dxa"/>
            <w:shd w:val="clear" w:color="auto" w:fill="auto"/>
            <w:vAlign w:val="center"/>
          </w:tcPr>
          <w:p w14:paraId="27C3618C" w14:textId="0AE7642C" w:rsidR="00B67E23" w:rsidRPr="00B67E23" w:rsidRDefault="00C5690D" w:rsidP="00A43FAC">
            <w:pPr>
              <w:jc w:val="right"/>
              <w:rPr>
                <w:rFonts w:asciiTheme="majorHAnsi" w:hAnsiTheme="majorHAnsi" w:cstheme="majorHAnsi"/>
                <w:bCs/>
                <w:sz w:val="21"/>
                <w:szCs w:val="21"/>
              </w:rPr>
            </w:pPr>
            <w:r>
              <w:rPr>
                <w:rFonts w:asciiTheme="majorHAnsi" w:hAnsiTheme="majorHAnsi" w:cstheme="majorHAnsi"/>
                <w:bCs/>
                <w:sz w:val="21"/>
                <w:szCs w:val="21"/>
              </w:rPr>
              <w:t>£1</w:t>
            </w:r>
            <w:r w:rsidR="00225BA4">
              <w:rPr>
                <w:rFonts w:asciiTheme="majorHAnsi" w:hAnsiTheme="majorHAnsi" w:cstheme="majorHAnsi"/>
                <w:bCs/>
                <w:sz w:val="21"/>
                <w:szCs w:val="21"/>
              </w:rPr>
              <w:t>59</w:t>
            </w:r>
            <w:r>
              <w:rPr>
                <w:rFonts w:asciiTheme="majorHAnsi" w:hAnsiTheme="majorHAnsi" w:cstheme="majorHAnsi"/>
                <w:bCs/>
                <w:sz w:val="21"/>
                <w:szCs w:val="21"/>
              </w:rPr>
              <w:t>5</w:t>
            </w:r>
          </w:p>
        </w:tc>
        <w:tc>
          <w:tcPr>
            <w:tcW w:w="1415" w:type="dxa"/>
            <w:shd w:val="clear" w:color="auto" w:fill="auto"/>
            <w:vAlign w:val="center"/>
          </w:tcPr>
          <w:p w14:paraId="18C048BB" w14:textId="57CE7DF7" w:rsidR="00B67E23" w:rsidRPr="00B67E23" w:rsidRDefault="00B67E23" w:rsidP="00B67E23">
            <w:pPr>
              <w:jc w:val="right"/>
              <w:rPr>
                <w:rFonts w:asciiTheme="majorHAnsi" w:hAnsiTheme="majorHAnsi" w:cstheme="majorHAnsi"/>
                <w:bCs/>
                <w:sz w:val="21"/>
                <w:szCs w:val="21"/>
              </w:rPr>
            </w:pPr>
          </w:p>
        </w:tc>
      </w:tr>
      <w:tr w:rsidR="00B67E23" w:rsidRPr="00877784" w14:paraId="07250E0E" w14:textId="77777777" w:rsidTr="00B67E23">
        <w:trPr>
          <w:trHeight w:val="341"/>
        </w:trPr>
        <w:tc>
          <w:tcPr>
            <w:tcW w:w="6799" w:type="dxa"/>
            <w:shd w:val="clear" w:color="auto" w:fill="auto"/>
            <w:vAlign w:val="center"/>
          </w:tcPr>
          <w:p w14:paraId="15FCA969" w14:textId="011BFE84" w:rsidR="00B67E23" w:rsidRPr="00B67E23" w:rsidRDefault="00B67E23" w:rsidP="00B67E23">
            <w:pPr>
              <w:rPr>
                <w:rFonts w:asciiTheme="majorHAnsi" w:hAnsiTheme="majorHAnsi" w:cstheme="majorHAnsi"/>
                <w:sz w:val="21"/>
                <w:szCs w:val="21"/>
              </w:rPr>
            </w:pPr>
            <w:r w:rsidRPr="00B67E23">
              <w:rPr>
                <w:rFonts w:asciiTheme="majorHAnsi" w:hAnsiTheme="majorHAnsi" w:cstheme="majorHAnsi"/>
                <w:sz w:val="21"/>
                <w:szCs w:val="21"/>
              </w:rPr>
              <w:t>Transport</w:t>
            </w:r>
            <w:r w:rsidR="00A43FAC">
              <w:rPr>
                <w:rFonts w:asciiTheme="majorHAnsi" w:hAnsiTheme="majorHAnsi" w:cstheme="majorHAnsi"/>
                <w:sz w:val="21"/>
                <w:szCs w:val="21"/>
              </w:rPr>
              <w:t xml:space="preserve"> and Swimming Instructor</w:t>
            </w:r>
          </w:p>
        </w:tc>
        <w:tc>
          <w:tcPr>
            <w:tcW w:w="1414" w:type="dxa"/>
            <w:shd w:val="clear" w:color="auto" w:fill="auto"/>
            <w:vAlign w:val="center"/>
          </w:tcPr>
          <w:p w14:paraId="18FBE2C9" w14:textId="5FB22571" w:rsidR="00B67E23" w:rsidRPr="00B67E23" w:rsidRDefault="00B67E23" w:rsidP="00B67E23">
            <w:pPr>
              <w:jc w:val="right"/>
              <w:rPr>
                <w:rFonts w:asciiTheme="majorHAnsi" w:hAnsiTheme="majorHAnsi" w:cstheme="majorHAnsi"/>
                <w:bCs/>
                <w:sz w:val="21"/>
                <w:szCs w:val="21"/>
              </w:rPr>
            </w:pPr>
            <w:r>
              <w:rPr>
                <w:rFonts w:asciiTheme="majorHAnsi" w:hAnsiTheme="majorHAnsi" w:cstheme="majorHAnsi"/>
                <w:bCs/>
                <w:sz w:val="21"/>
                <w:szCs w:val="21"/>
              </w:rPr>
              <w:t>£,1</w:t>
            </w:r>
            <w:r w:rsidR="00A43FAC">
              <w:rPr>
                <w:rFonts w:asciiTheme="majorHAnsi" w:hAnsiTheme="majorHAnsi" w:cstheme="majorHAnsi"/>
                <w:bCs/>
                <w:sz w:val="21"/>
                <w:szCs w:val="21"/>
              </w:rPr>
              <w:t>5</w:t>
            </w:r>
            <w:r>
              <w:rPr>
                <w:rFonts w:asciiTheme="majorHAnsi" w:hAnsiTheme="majorHAnsi" w:cstheme="majorHAnsi"/>
                <w:bCs/>
                <w:sz w:val="21"/>
                <w:szCs w:val="21"/>
              </w:rPr>
              <w:t>00</w:t>
            </w:r>
            <w:r w:rsidR="005808B6">
              <w:rPr>
                <w:rFonts w:asciiTheme="majorHAnsi" w:hAnsiTheme="majorHAnsi" w:cstheme="majorHAnsi"/>
                <w:bCs/>
                <w:sz w:val="21"/>
                <w:szCs w:val="21"/>
              </w:rPr>
              <w:t>.00</w:t>
            </w:r>
          </w:p>
        </w:tc>
        <w:tc>
          <w:tcPr>
            <w:tcW w:w="1415" w:type="dxa"/>
            <w:shd w:val="clear" w:color="auto" w:fill="auto"/>
            <w:vAlign w:val="center"/>
          </w:tcPr>
          <w:p w14:paraId="1237F0FE" w14:textId="77777777" w:rsidR="00B67E23" w:rsidRPr="00B67E23" w:rsidRDefault="00B67E23" w:rsidP="00B67E23">
            <w:pPr>
              <w:jc w:val="right"/>
              <w:rPr>
                <w:rFonts w:asciiTheme="majorHAnsi" w:hAnsiTheme="majorHAnsi" w:cstheme="majorHAnsi"/>
                <w:bCs/>
                <w:sz w:val="21"/>
                <w:szCs w:val="21"/>
              </w:rPr>
            </w:pPr>
          </w:p>
        </w:tc>
      </w:tr>
      <w:tr w:rsidR="00B67E23" w:rsidRPr="003611EB" w14:paraId="27F04D79" w14:textId="77777777" w:rsidTr="00B67E23">
        <w:trPr>
          <w:trHeight w:val="323"/>
        </w:trPr>
        <w:tc>
          <w:tcPr>
            <w:tcW w:w="6799" w:type="dxa"/>
            <w:shd w:val="clear" w:color="auto" w:fill="auto"/>
            <w:vAlign w:val="center"/>
          </w:tcPr>
          <w:p w14:paraId="1FC3733A" w14:textId="467E668A" w:rsidR="00B67E23" w:rsidRPr="00B67E23" w:rsidRDefault="00A43FAC" w:rsidP="00B67E23">
            <w:pPr>
              <w:rPr>
                <w:rFonts w:asciiTheme="majorHAnsi" w:hAnsiTheme="majorHAnsi" w:cstheme="majorHAnsi"/>
                <w:sz w:val="21"/>
                <w:szCs w:val="21"/>
              </w:rPr>
            </w:pPr>
            <w:r>
              <w:rPr>
                <w:rFonts w:asciiTheme="majorHAnsi" w:hAnsiTheme="majorHAnsi" w:cstheme="majorHAnsi"/>
                <w:sz w:val="21"/>
                <w:szCs w:val="21"/>
              </w:rPr>
              <w:t>Hinckley and Bosworth School Sports Partnership</w:t>
            </w:r>
            <w:r w:rsidR="00AF59ED">
              <w:rPr>
                <w:rFonts w:asciiTheme="majorHAnsi" w:hAnsiTheme="majorHAnsi" w:cstheme="majorHAnsi"/>
                <w:sz w:val="21"/>
                <w:szCs w:val="21"/>
              </w:rPr>
              <w:t xml:space="preserve"> Subscription</w:t>
            </w:r>
          </w:p>
        </w:tc>
        <w:tc>
          <w:tcPr>
            <w:tcW w:w="1414" w:type="dxa"/>
            <w:shd w:val="clear" w:color="auto" w:fill="auto"/>
            <w:vAlign w:val="center"/>
          </w:tcPr>
          <w:p w14:paraId="5BF81871" w14:textId="1E451B5E" w:rsidR="00B67E23" w:rsidRPr="00B67E23" w:rsidRDefault="00B67E23" w:rsidP="005808B6">
            <w:pPr>
              <w:jc w:val="right"/>
              <w:rPr>
                <w:rFonts w:asciiTheme="majorHAnsi" w:hAnsiTheme="majorHAnsi" w:cstheme="majorHAnsi"/>
                <w:bCs/>
                <w:sz w:val="21"/>
                <w:szCs w:val="21"/>
              </w:rPr>
            </w:pPr>
            <w:r w:rsidRPr="00B67E23">
              <w:rPr>
                <w:rFonts w:asciiTheme="majorHAnsi" w:hAnsiTheme="majorHAnsi" w:cstheme="majorHAnsi"/>
                <w:bCs/>
                <w:sz w:val="21"/>
                <w:szCs w:val="21"/>
              </w:rPr>
              <w:t>£</w:t>
            </w:r>
            <w:r w:rsidR="00225BA4">
              <w:rPr>
                <w:rFonts w:asciiTheme="majorHAnsi" w:hAnsiTheme="majorHAnsi" w:cstheme="majorHAnsi"/>
                <w:bCs/>
                <w:sz w:val="21"/>
                <w:szCs w:val="21"/>
              </w:rPr>
              <w:t>940</w:t>
            </w:r>
            <w:r w:rsidR="00A43FAC">
              <w:rPr>
                <w:rFonts w:asciiTheme="majorHAnsi" w:hAnsiTheme="majorHAnsi" w:cstheme="majorHAnsi"/>
                <w:bCs/>
                <w:sz w:val="21"/>
                <w:szCs w:val="21"/>
              </w:rPr>
              <w:t>.00</w:t>
            </w:r>
          </w:p>
        </w:tc>
        <w:tc>
          <w:tcPr>
            <w:tcW w:w="1415" w:type="dxa"/>
            <w:shd w:val="clear" w:color="auto" w:fill="auto"/>
            <w:vAlign w:val="center"/>
          </w:tcPr>
          <w:p w14:paraId="28282A6D" w14:textId="46FFBCBA" w:rsidR="00B67E23" w:rsidRPr="00B67E23" w:rsidRDefault="00B67E23" w:rsidP="00B67E23">
            <w:pPr>
              <w:jc w:val="right"/>
              <w:rPr>
                <w:rFonts w:asciiTheme="majorHAnsi" w:hAnsiTheme="majorHAnsi" w:cstheme="majorHAnsi"/>
                <w:bCs/>
                <w:sz w:val="21"/>
                <w:szCs w:val="21"/>
              </w:rPr>
            </w:pPr>
          </w:p>
        </w:tc>
      </w:tr>
      <w:tr w:rsidR="00B67E23" w:rsidRPr="00877784" w14:paraId="34A5C69A" w14:textId="77777777" w:rsidTr="00177A44">
        <w:trPr>
          <w:trHeight w:val="422"/>
        </w:trPr>
        <w:tc>
          <w:tcPr>
            <w:tcW w:w="6799" w:type="dxa"/>
            <w:shd w:val="clear" w:color="auto" w:fill="auto"/>
            <w:vAlign w:val="center"/>
          </w:tcPr>
          <w:p w14:paraId="06B89177" w14:textId="7F059B62" w:rsidR="00B67E23" w:rsidRPr="00177A44" w:rsidRDefault="00B67E23" w:rsidP="00B67E23">
            <w:pPr>
              <w:rPr>
                <w:rFonts w:asciiTheme="majorHAnsi" w:hAnsiTheme="majorHAnsi" w:cstheme="majorHAnsi"/>
                <w:b/>
                <w:sz w:val="21"/>
                <w:szCs w:val="21"/>
              </w:rPr>
            </w:pPr>
            <w:r w:rsidRPr="00B67E23">
              <w:rPr>
                <w:rFonts w:asciiTheme="majorHAnsi" w:hAnsiTheme="majorHAnsi" w:cstheme="majorHAnsi"/>
                <w:b/>
                <w:sz w:val="21"/>
                <w:szCs w:val="21"/>
              </w:rPr>
              <w:t xml:space="preserve">TOTAL </w:t>
            </w:r>
          </w:p>
        </w:tc>
        <w:tc>
          <w:tcPr>
            <w:tcW w:w="1414" w:type="dxa"/>
            <w:shd w:val="clear" w:color="auto" w:fill="auto"/>
            <w:vAlign w:val="center"/>
          </w:tcPr>
          <w:p w14:paraId="1C4CBD1D" w14:textId="6A4DE51F" w:rsidR="00B67E23" w:rsidRPr="00B67E23" w:rsidRDefault="00177A44" w:rsidP="00B67E23">
            <w:pPr>
              <w:jc w:val="right"/>
              <w:rPr>
                <w:rFonts w:asciiTheme="majorHAnsi" w:hAnsiTheme="majorHAnsi" w:cstheme="majorHAnsi"/>
                <w:b/>
                <w:bCs/>
                <w:sz w:val="21"/>
                <w:szCs w:val="21"/>
              </w:rPr>
            </w:pPr>
            <w:r>
              <w:rPr>
                <w:rFonts w:asciiTheme="majorHAnsi" w:hAnsiTheme="majorHAnsi" w:cstheme="majorHAnsi"/>
                <w:b/>
                <w:bCs/>
                <w:sz w:val="21"/>
                <w:szCs w:val="21"/>
              </w:rPr>
              <w:t>£</w:t>
            </w:r>
          </w:p>
        </w:tc>
        <w:tc>
          <w:tcPr>
            <w:tcW w:w="1415" w:type="dxa"/>
            <w:shd w:val="clear" w:color="auto" w:fill="auto"/>
            <w:vAlign w:val="center"/>
          </w:tcPr>
          <w:p w14:paraId="71B12A04" w14:textId="4B4E2145" w:rsidR="00B67E23" w:rsidRPr="00B67E23" w:rsidRDefault="00B67E23" w:rsidP="00B67E23">
            <w:pPr>
              <w:jc w:val="right"/>
              <w:rPr>
                <w:rFonts w:asciiTheme="majorHAnsi" w:hAnsiTheme="majorHAnsi" w:cstheme="majorHAnsi"/>
                <w:b/>
                <w:bCs/>
                <w:sz w:val="21"/>
                <w:szCs w:val="21"/>
              </w:rPr>
            </w:pPr>
            <w:r w:rsidRPr="00B67E23">
              <w:rPr>
                <w:rFonts w:asciiTheme="majorHAnsi" w:hAnsiTheme="majorHAnsi" w:cstheme="majorHAnsi"/>
                <w:b/>
                <w:bCs/>
                <w:sz w:val="21"/>
                <w:szCs w:val="21"/>
              </w:rPr>
              <w:t>£</w:t>
            </w:r>
            <w:r w:rsidR="00A43FAC">
              <w:rPr>
                <w:rFonts w:asciiTheme="majorHAnsi" w:hAnsiTheme="majorHAnsi" w:cstheme="majorHAnsi"/>
                <w:b/>
                <w:bCs/>
                <w:sz w:val="21"/>
                <w:szCs w:val="21"/>
              </w:rPr>
              <w:t>19,710</w:t>
            </w:r>
          </w:p>
        </w:tc>
      </w:tr>
    </w:tbl>
    <w:p w14:paraId="3E0A307E" w14:textId="27F3253F" w:rsidR="00B67E23" w:rsidRDefault="00B67E23" w:rsidP="003C478D">
      <w:pPr>
        <w:rPr>
          <w:rFonts w:asciiTheme="majorHAnsi" w:hAnsiTheme="majorHAnsi" w:cstheme="minorHAnsi"/>
          <w:b/>
          <w:color w:val="000000"/>
        </w:rPr>
      </w:pPr>
    </w:p>
    <w:p w14:paraId="35E8A2B3" w14:textId="38B68B70" w:rsidR="00B67E23" w:rsidRDefault="00B67E23" w:rsidP="003C478D">
      <w:pPr>
        <w:rPr>
          <w:rFonts w:asciiTheme="majorHAnsi" w:hAnsiTheme="majorHAnsi" w:cstheme="minorHAnsi"/>
          <w:b/>
          <w:color w:val="000000"/>
        </w:rPr>
      </w:pPr>
    </w:p>
    <w:p w14:paraId="4E101C6E" w14:textId="5B1F9282" w:rsidR="00B67E23" w:rsidRDefault="00B67E23" w:rsidP="003C478D">
      <w:pPr>
        <w:rPr>
          <w:rFonts w:asciiTheme="majorHAnsi" w:hAnsiTheme="majorHAnsi" w:cstheme="minorHAnsi"/>
          <w:b/>
          <w:color w:val="000000"/>
        </w:rPr>
      </w:pPr>
    </w:p>
    <w:p w14:paraId="65446A4E" w14:textId="77777777" w:rsidR="00B67E23" w:rsidRDefault="00B67E23" w:rsidP="003C478D">
      <w:pPr>
        <w:rPr>
          <w:rFonts w:asciiTheme="majorHAnsi" w:hAnsiTheme="majorHAnsi" w:cstheme="minorHAnsi"/>
          <w:b/>
          <w:color w:val="000000"/>
        </w:rPr>
      </w:pPr>
    </w:p>
    <w:p w14:paraId="7808FE8A" w14:textId="5BA8ACD0" w:rsidR="006039FF" w:rsidRDefault="006039FF" w:rsidP="003C478D">
      <w:pPr>
        <w:rPr>
          <w:rFonts w:asciiTheme="majorHAnsi" w:hAnsiTheme="majorHAnsi" w:cstheme="minorHAnsi"/>
          <w:b/>
          <w:color w:val="000000"/>
        </w:rPr>
      </w:pPr>
    </w:p>
    <w:p w14:paraId="70FA8286" w14:textId="77777777" w:rsidR="001556CC" w:rsidRDefault="001556CC" w:rsidP="003C478D">
      <w:pPr>
        <w:rPr>
          <w:rFonts w:asciiTheme="majorHAnsi" w:hAnsiTheme="majorHAnsi" w:cstheme="minorHAnsi"/>
          <w:b/>
          <w:color w:val="000000"/>
        </w:rPr>
      </w:pPr>
    </w:p>
    <w:p w14:paraId="12622087" w14:textId="77777777" w:rsidR="00B67E23" w:rsidRDefault="00B67E23">
      <w:pPr>
        <w:rPr>
          <w:rFonts w:asciiTheme="majorHAnsi" w:hAnsiTheme="majorHAnsi" w:cstheme="minorHAnsi"/>
          <w:b/>
          <w:color w:val="000000"/>
        </w:rPr>
      </w:pPr>
      <w:r>
        <w:rPr>
          <w:rFonts w:asciiTheme="majorHAnsi" w:hAnsiTheme="majorHAnsi" w:cstheme="minorHAnsi"/>
          <w:b/>
          <w:color w:val="000000"/>
        </w:rPr>
        <w:br w:type="page"/>
      </w:r>
    </w:p>
    <w:p w14:paraId="4BA5C728" w14:textId="3BC83B5A" w:rsidR="009164B9" w:rsidRDefault="003C478D" w:rsidP="003C478D">
      <w:pPr>
        <w:rPr>
          <w:rFonts w:asciiTheme="majorHAnsi" w:hAnsiTheme="majorHAnsi" w:cstheme="minorHAnsi"/>
          <w:b/>
          <w:color w:val="000000"/>
        </w:rPr>
      </w:pPr>
      <w:r w:rsidRPr="000C0EAE">
        <w:rPr>
          <w:rFonts w:asciiTheme="majorHAnsi" w:hAnsiTheme="majorHAnsi" w:cstheme="minorHAnsi"/>
          <w:b/>
          <w:color w:val="000000"/>
        </w:rPr>
        <w:lastRenderedPageBreak/>
        <w:t xml:space="preserve">Planned allocation of funding for </w:t>
      </w:r>
      <w:r w:rsidR="006039FF">
        <w:rPr>
          <w:rFonts w:asciiTheme="majorHAnsi" w:hAnsiTheme="majorHAnsi" w:cstheme="minorHAnsi"/>
          <w:b/>
          <w:color w:val="000000"/>
        </w:rPr>
        <w:t>2020/2021</w:t>
      </w:r>
    </w:p>
    <w:tbl>
      <w:tblPr>
        <w:tblStyle w:val="TableGrid"/>
        <w:tblW w:w="0" w:type="auto"/>
        <w:tblLook w:val="04A0" w:firstRow="1" w:lastRow="0" w:firstColumn="1" w:lastColumn="0" w:noHBand="0" w:noVBand="1"/>
      </w:tblPr>
      <w:tblGrid>
        <w:gridCol w:w="10456"/>
      </w:tblGrid>
      <w:tr w:rsidR="00C5690D" w:rsidRPr="00C5690D" w14:paraId="33A9A874" w14:textId="77777777" w:rsidTr="00B76645">
        <w:tc>
          <w:tcPr>
            <w:tcW w:w="10456" w:type="dxa"/>
          </w:tcPr>
          <w:p w14:paraId="455D9F00" w14:textId="5C9E523B" w:rsidR="00B76645" w:rsidRPr="00C5690D" w:rsidRDefault="000F76F0" w:rsidP="003C478D">
            <w:pPr>
              <w:rPr>
                <w:rFonts w:asciiTheme="majorHAnsi" w:hAnsiTheme="majorHAnsi" w:cstheme="minorHAnsi"/>
                <w:b/>
                <w:color w:val="009193"/>
              </w:rPr>
            </w:pPr>
            <w:r w:rsidRPr="00C5690D">
              <w:rPr>
                <w:b/>
                <w:color w:val="009193"/>
                <w:sz w:val="24"/>
              </w:rPr>
              <w:t xml:space="preserve">Key indicator 1: </w:t>
            </w:r>
            <w:r w:rsidRPr="00C5690D">
              <w:rPr>
                <w:color w:val="009193"/>
                <w:sz w:val="24"/>
              </w:rPr>
              <w:t xml:space="preserve">The engagement of </w:t>
            </w:r>
            <w:r w:rsidRPr="00C5690D">
              <w:rPr>
                <w:color w:val="009193"/>
                <w:sz w:val="24"/>
                <w:u w:val="single" w:color="8F53A1"/>
              </w:rPr>
              <w:t>all</w:t>
            </w:r>
            <w:r w:rsidRPr="00C5690D">
              <w:rPr>
                <w:color w:val="009193"/>
                <w:sz w:val="24"/>
              </w:rPr>
              <w:t xml:space="preserve"> pupils in regular physical activity – Chief Medical Officers guidelines recommend that primary school pupils undertake at least 30 minutes of physical activity a day in school</w:t>
            </w:r>
          </w:p>
        </w:tc>
      </w:tr>
      <w:tr w:rsidR="00C5690D" w:rsidRPr="00C5690D" w14:paraId="1AD689BD" w14:textId="77777777" w:rsidTr="00B76645">
        <w:tc>
          <w:tcPr>
            <w:tcW w:w="10456" w:type="dxa"/>
          </w:tcPr>
          <w:p w14:paraId="0EB041BC" w14:textId="55C432FC" w:rsidR="00B76645" w:rsidRPr="00C5690D" w:rsidRDefault="000F76F0" w:rsidP="003C478D">
            <w:pPr>
              <w:rPr>
                <w:rFonts w:asciiTheme="majorHAnsi" w:hAnsiTheme="majorHAnsi" w:cstheme="minorHAnsi"/>
                <w:b/>
                <w:color w:val="009193"/>
              </w:rPr>
            </w:pPr>
            <w:r w:rsidRPr="00C5690D">
              <w:rPr>
                <w:b/>
                <w:color w:val="009193"/>
                <w:sz w:val="24"/>
              </w:rPr>
              <w:t xml:space="preserve">Key indicator 2: </w:t>
            </w:r>
            <w:r w:rsidRPr="00C5690D">
              <w:rPr>
                <w:color w:val="009193"/>
                <w:sz w:val="24"/>
              </w:rPr>
              <w:t>The profile of PESSPA being raised across the school as a tool for whole school improvement</w:t>
            </w:r>
          </w:p>
        </w:tc>
      </w:tr>
      <w:tr w:rsidR="00C5690D" w:rsidRPr="00C5690D" w14:paraId="3DAA416C" w14:textId="77777777" w:rsidTr="00B76645">
        <w:tc>
          <w:tcPr>
            <w:tcW w:w="10456" w:type="dxa"/>
          </w:tcPr>
          <w:p w14:paraId="336ED33B" w14:textId="4C814582" w:rsidR="00B76645" w:rsidRPr="00C5690D" w:rsidRDefault="000F76F0" w:rsidP="003C478D">
            <w:pPr>
              <w:rPr>
                <w:rFonts w:asciiTheme="majorHAnsi" w:hAnsiTheme="majorHAnsi" w:cstheme="minorHAnsi"/>
                <w:b/>
                <w:color w:val="009193"/>
              </w:rPr>
            </w:pPr>
            <w:r w:rsidRPr="00C5690D">
              <w:rPr>
                <w:b/>
                <w:color w:val="009193"/>
                <w:sz w:val="24"/>
              </w:rPr>
              <w:t xml:space="preserve">Key indicator 3: </w:t>
            </w:r>
            <w:r w:rsidRPr="00C5690D">
              <w:rPr>
                <w:color w:val="009193"/>
                <w:sz w:val="24"/>
              </w:rPr>
              <w:t xml:space="preserve">Increased confidence, </w:t>
            </w:r>
            <w:proofErr w:type="gramStart"/>
            <w:r w:rsidRPr="00C5690D">
              <w:rPr>
                <w:color w:val="009193"/>
                <w:sz w:val="24"/>
              </w:rPr>
              <w:t>knowledge</w:t>
            </w:r>
            <w:proofErr w:type="gramEnd"/>
            <w:r w:rsidRPr="00C5690D">
              <w:rPr>
                <w:color w:val="009193"/>
                <w:sz w:val="24"/>
              </w:rPr>
              <w:t xml:space="preserve"> and skills of all staff in teaching PE and sport</w:t>
            </w:r>
          </w:p>
        </w:tc>
      </w:tr>
      <w:tr w:rsidR="00C5690D" w:rsidRPr="00C5690D" w14:paraId="5C15612E" w14:textId="77777777" w:rsidTr="00B76645">
        <w:tc>
          <w:tcPr>
            <w:tcW w:w="10456" w:type="dxa"/>
          </w:tcPr>
          <w:p w14:paraId="479C8E8C" w14:textId="3718475E" w:rsidR="00B76645" w:rsidRPr="00C5690D" w:rsidRDefault="000F76F0" w:rsidP="003C478D">
            <w:pPr>
              <w:rPr>
                <w:rFonts w:asciiTheme="majorHAnsi" w:hAnsiTheme="majorHAnsi" w:cstheme="minorHAnsi"/>
                <w:b/>
                <w:color w:val="009193"/>
              </w:rPr>
            </w:pPr>
            <w:r w:rsidRPr="00C5690D">
              <w:rPr>
                <w:b/>
                <w:color w:val="009193"/>
                <w:sz w:val="24"/>
              </w:rPr>
              <w:t xml:space="preserve">Key indicator 4: </w:t>
            </w:r>
            <w:r w:rsidRPr="00C5690D">
              <w:rPr>
                <w:color w:val="009193"/>
                <w:sz w:val="24"/>
              </w:rPr>
              <w:t>Broader experience of a range of sports and activities offered to all pupils</w:t>
            </w:r>
          </w:p>
        </w:tc>
      </w:tr>
      <w:tr w:rsidR="00C5690D" w:rsidRPr="00C5690D" w14:paraId="5809F24D" w14:textId="77777777" w:rsidTr="00B76645">
        <w:tc>
          <w:tcPr>
            <w:tcW w:w="10456" w:type="dxa"/>
          </w:tcPr>
          <w:p w14:paraId="3B3E1720" w14:textId="4030A106" w:rsidR="00B76645" w:rsidRPr="00C5690D" w:rsidRDefault="000F76F0" w:rsidP="003C478D">
            <w:pPr>
              <w:rPr>
                <w:rFonts w:asciiTheme="majorHAnsi" w:hAnsiTheme="majorHAnsi" w:cstheme="minorHAnsi"/>
                <w:b/>
                <w:color w:val="009193"/>
              </w:rPr>
            </w:pPr>
            <w:r w:rsidRPr="00C5690D">
              <w:rPr>
                <w:b/>
                <w:color w:val="009193"/>
                <w:sz w:val="24"/>
              </w:rPr>
              <w:t xml:space="preserve">Key indicator 5: </w:t>
            </w:r>
            <w:r w:rsidRPr="00C5690D">
              <w:rPr>
                <w:color w:val="009193"/>
                <w:sz w:val="24"/>
              </w:rPr>
              <w:t>Increased participation in competitive sport</w:t>
            </w:r>
          </w:p>
        </w:tc>
      </w:tr>
    </w:tbl>
    <w:p w14:paraId="544C5E4D" w14:textId="77777777" w:rsidR="00B76645" w:rsidRPr="000C0EAE" w:rsidRDefault="00B76645" w:rsidP="003C478D">
      <w:pPr>
        <w:rPr>
          <w:rFonts w:asciiTheme="majorHAnsi" w:hAnsiTheme="majorHAnsi" w:cstheme="minorHAnsi"/>
          <w:b/>
          <w:color w:val="000000"/>
        </w:rPr>
      </w:pPr>
    </w:p>
    <w:tbl>
      <w:tblPr>
        <w:tblStyle w:val="TableGrid"/>
        <w:tblW w:w="0" w:type="auto"/>
        <w:tblLook w:val="04A0" w:firstRow="1" w:lastRow="0" w:firstColumn="1" w:lastColumn="0" w:noHBand="0" w:noVBand="1"/>
      </w:tblPr>
      <w:tblGrid>
        <w:gridCol w:w="3395"/>
        <w:gridCol w:w="2615"/>
        <w:gridCol w:w="4326"/>
      </w:tblGrid>
      <w:tr w:rsidR="00753047" w:rsidRPr="00222A6E" w14:paraId="3A15C114" w14:textId="77777777" w:rsidTr="00FF0CC1">
        <w:trPr>
          <w:trHeight w:val="822"/>
        </w:trPr>
        <w:tc>
          <w:tcPr>
            <w:tcW w:w="10336" w:type="dxa"/>
            <w:gridSpan w:val="3"/>
            <w:shd w:val="clear" w:color="auto" w:fill="E7E6E6" w:themeFill="background2"/>
          </w:tcPr>
          <w:p w14:paraId="31D62A7D" w14:textId="77777777" w:rsidR="003C478D" w:rsidRPr="00222A6E" w:rsidRDefault="003C478D" w:rsidP="003C478D">
            <w:pPr>
              <w:rPr>
                <w:rFonts w:asciiTheme="majorHAnsi" w:hAnsiTheme="majorHAnsi" w:cstheme="minorHAnsi"/>
                <w:b/>
                <w:sz w:val="20"/>
                <w:szCs w:val="20"/>
              </w:rPr>
            </w:pPr>
            <w:r w:rsidRPr="00222A6E">
              <w:rPr>
                <w:rFonts w:asciiTheme="majorHAnsi" w:hAnsiTheme="majorHAnsi" w:cstheme="minorHAnsi"/>
                <w:b/>
                <w:sz w:val="20"/>
                <w:szCs w:val="20"/>
              </w:rPr>
              <w:t>Objective 1</w:t>
            </w:r>
          </w:p>
          <w:p w14:paraId="0028D8E7" w14:textId="77777777" w:rsidR="003C478D" w:rsidRPr="00222A6E" w:rsidRDefault="00753047" w:rsidP="003C478D">
            <w:pPr>
              <w:rPr>
                <w:rFonts w:asciiTheme="majorHAnsi" w:hAnsiTheme="majorHAnsi" w:cstheme="minorHAnsi"/>
                <w:b/>
                <w:sz w:val="20"/>
                <w:szCs w:val="20"/>
              </w:rPr>
            </w:pPr>
            <w:r w:rsidRPr="00222A6E">
              <w:rPr>
                <w:rFonts w:asciiTheme="majorHAnsi" w:hAnsiTheme="majorHAnsi" w:cstheme="minorHAnsi"/>
                <w:b/>
                <w:sz w:val="20"/>
                <w:szCs w:val="20"/>
              </w:rPr>
              <w:t>To use PE Specialists to ‘team-teach’ with teaching staff to provide high quality lessons and provide CPD opportunities for staff to observe outstanding practice leading to raised standards of attainment in PE.</w:t>
            </w:r>
          </w:p>
        </w:tc>
      </w:tr>
      <w:tr w:rsidR="00753047" w:rsidRPr="00222A6E" w14:paraId="717262B2" w14:textId="77777777" w:rsidTr="00753047">
        <w:tc>
          <w:tcPr>
            <w:tcW w:w="10336" w:type="dxa"/>
            <w:gridSpan w:val="3"/>
          </w:tcPr>
          <w:p w14:paraId="6F9CE7B8" w14:textId="78F9731A" w:rsidR="003C478D" w:rsidRPr="00222A6E" w:rsidRDefault="003C478D" w:rsidP="003C478D">
            <w:pPr>
              <w:rPr>
                <w:rFonts w:asciiTheme="majorHAnsi" w:hAnsiTheme="majorHAnsi" w:cstheme="minorHAnsi"/>
                <w:b/>
                <w:sz w:val="20"/>
                <w:szCs w:val="20"/>
              </w:rPr>
            </w:pPr>
            <w:r w:rsidRPr="00222A6E">
              <w:rPr>
                <w:rFonts w:asciiTheme="majorHAnsi" w:hAnsiTheme="majorHAnsi" w:cstheme="minorHAnsi"/>
                <w:b/>
                <w:sz w:val="20"/>
                <w:szCs w:val="20"/>
              </w:rPr>
              <w:t xml:space="preserve">PE and School Sport Premium Key Outcomes Indicator: </w:t>
            </w:r>
            <w:r w:rsidR="00753047" w:rsidRPr="00222A6E">
              <w:rPr>
                <w:rFonts w:asciiTheme="majorHAnsi" w:hAnsiTheme="majorHAnsi" w:cstheme="minorHAnsi"/>
                <w:b/>
                <w:sz w:val="20"/>
                <w:szCs w:val="20"/>
              </w:rPr>
              <w:t xml:space="preserve"> </w:t>
            </w:r>
            <w:r w:rsidR="00D90208" w:rsidRPr="00222A6E">
              <w:rPr>
                <w:rFonts w:asciiTheme="majorHAnsi" w:hAnsiTheme="majorHAnsi" w:cstheme="minorHAnsi"/>
                <w:b/>
                <w:sz w:val="20"/>
                <w:szCs w:val="20"/>
              </w:rPr>
              <w:t>2, 3</w:t>
            </w:r>
          </w:p>
        </w:tc>
      </w:tr>
      <w:tr w:rsidR="00BE13BE" w:rsidRPr="00222A6E" w14:paraId="38900342" w14:textId="77777777" w:rsidTr="00BE13BE">
        <w:tc>
          <w:tcPr>
            <w:tcW w:w="3395" w:type="dxa"/>
          </w:tcPr>
          <w:p w14:paraId="4C413362" w14:textId="77777777" w:rsidR="003C478D" w:rsidRPr="00222A6E" w:rsidRDefault="003C478D" w:rsidP="003C478D">
            <w:pPr>
              <w:rPr>
                <w:rFonts w:asciiTheme="majorHAnsi" w:hAnsiTheme="majorHAnsi" w:cstheme="minorHAnsi"/>
                <w:b/>
                <w:sz w:val="20"/>
                <w:szCs w:val="20"/>
              </w:rPr>
            </w:pPr>
            <w:r w:rsidRPr="00222A6E">
              <w:rPr>
                <w:rFonts w:asciiTheme="majorHAnsi" w:hAnsiTheme="majorHAnsi" w:cstheme="minorHAnsi"/>
                <w:b/>
                <w:sz w:val="20"/>
                <w:szCs w:val="20"/>
              </w:rPr>
              <w:t>Action</w:t>
            </w:r>
          </w:p>
        </w:tc>
        <w:tc>
          <w:tcPr>
            <w:tcW w:w="2615" w:type="dxa"/>
          </w:tcPr>
          <w:p w14:paraId="7C5D2604" w14:textId="77777777" w:rsidR="003C478D" w:rsidRPr="00222A6E" w:rsidRDefault="003C478D" w:rsidP="003C478D">
            <w:pPr>
              <w:rPr>
                <w:rFonts w:asciiTheme="majorHAnsi" w:hAnsiTheme="majorHAnsi" w:cstheme="minorHAnsi"/>
                <w:b/>
                <w:sz w:val="20"/>
                <w:szCs w:val="20"/>
              </w:rPr>
            </w:pPr>
            <w:r w:rsidRPr="00222A6E">
              <w:rPr>
                <w:rFonts w:asciiTheme="majorHAnsi" w:hAnsiTheme="majorHAnsi" w:cstheme="minorHAnsi"/>
                <w:b/>
                <w:sz w:val="20"/>
                <w:szCs w:val="20"/>
              </w:rPr>
              <w:t>Cost</w:t>
            </w:r>
          </w:p>
        </w:tc>
        <w:tc>
          <w:tcPr>
            <w:tcW w:w="4326" w:type="dxa"/>
          </w:tcPr>
          <w:p w14:paraId="1C886B7B" w14:textId="77777777" w:rsidR="003C478D" w:rsidRPr="00222A6E" w:rsidRDefault="003C478D" w:rsidP="003C478D">
            <w:pPr>
              <w:rPr>
                <w:rFonts w:asciiTheme="majorHAnsi" w:hAnsiTheme="majorHAnsi" w:cstheme="minorHAnsi"/>
                <w:b/>
                <w:sz w:val="20"/>
                <w:szCs w:val="20"/>
              </w:rPr>
            </w:pPr>
            <w:r w:rsidRPr="00222A6E">
              <w:rPr>
                <w:rFonts w:asciiTheme="majorHAnsi" w:hAnsiTheme="majorHAnsi" w:cstheme="minorHAnsi"/>
                <w:b/>
                <w:sz w:val="20"/>
                <w:szCs w:val="20"/>
              </w:rPr>
              <w:t>Intended Impact</w:t>
            </w:r>
          </w:p>
        </w:tc>
      </w:tr>
      <w:tr w:rsidR="00DC70C7" w:rsidRPr="00222A6E" w14:paraId="3F0DD03E" w14:textId="77777777" w:rsidTr="00F90709">
        <w:tc>
          <w:tcPr>
            <w:tcW w:w="3395" w:type="dxa"/>
          </w:tcPr>
          <w:p w14:paraId="1C0A51C5" w14:textId="2DCCF63D" w:rsidR="00DC70C7" w:rsidRPr="00222A6E" w:rsidRDefault="00DC70C7" w:rsidP="00937B68">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 xml:space="preserve">To support teachers in planning and delivery of </w:t>
            </w:r>
            <w:proofErr w:type="gramStart"/>
            <w:r w:rsidRPr="00222A6E">
              <w:rPr>
                <w:rFonts w:asciiTheme="majorHAnsi" w:hAnsiTheme="majorHAnsi" w:cs="Arial"/>
                <w:sz w:val="20"/>
                <w:szCs w:val="20"/>
              </w:rPr>
              <w:t>high quality</w:t>
            </w:r>
            <w:proofErr w:type="gramEnd"/>
            <w:r w:rsidRPr="00222A6E">
              <w:rPr>
                <w:rFonts w:asciiTheme="majorHAnsi" w:hAnsiTheme="majorHAnsi" w:cs="Arial"/>
                <w:sz w:val="20"/>
                <w:szCs w:val="20"/>
              </w:rPr>
              <w:t xml:space="preserve"> PE Lessons</w:t>
            </w:r>
            <w:r w:rsidR="00325C34" w:rsidRPr="00222A6E">
              <w:rPr>
                <w:rFonts w:asciiTheme="majorHAnsi" w:hAnsiTheme="majorHAnsi" w:cs="Arial"/>
                <w:sz w:val="20"/>
                <w:szCs w:val="20"/>
              </w:rPr>
              <w:t xml:space="preserve"> through </w:t>
            </w:r>
            <w:r w:rsidR="00AF59ED">
              <w:rPr>
                <w:rFonts w:asciiTheme="majorHAnsi" w:hAnsiTheme="majorHAnsi" w:cs="Arial"/>
                <w:sz w:val="20"/>
                <w:szCs w:val="20"/>
              </w:rPr>
              <w:t>subscription to Twinkl PE Scheme of Work</w:t>
            </w:r>
          </w:p>
        </w:tc>
        <w:tc>
          <w:tcPr>
            <w:tcW w:w="2615" w:type="dxa"/>
            <w:vAlign w:val="bottom"/>
          </w:tcPr>
          <w:p w14:paraId="20A67DF5" w14:textId="0DAC246A" w:rsidR="00860D6D" w:rsidRPr="00222A6E" w:rsidRDefault="00C5690D" w:rsidP="00F90709">
            <w:pPr>
              <w:jc w:val="right"/>
              <w:rPr>
                <w:sz w:val="20"/>
                <w:szCs w:val="20"/>
              </w:rPr>
            </w:pPr>
            <w:r>
              <w:rPr>
                <w:rFonts w:ascii="Calibri" w:hAnsi="Calibri" w:cs="Calibri"/>
                <w:color w:val="000000"/>
                <w:sz w:val="20"/>
                <w:szCs w:val="20"/>
              </w:rPr>
              <w:t>Included in Twinkl Subscription</w:t>
            </w:r>
          </w:p>
          <w:p w14:paraId="52EFC044" w14:textId="47F3C48C" w:rsidR="00DC70C7" w:rsidRPr="00222A6E" w:rsidRDefault="00DC70C7" w:rsidP="00F90709">
            <w:pPr>
              <w:widowControl w:val="0"/>
              <w:autoSpaceDE w:val="0"/>
              <w:autoSpaceDN w:val="0"/>
              <w:adjustRightInd w:val="0"/>
              <w:jc w:val="right"/>
              <w:rPr>
                <w:rFonts w:asciiTheme="majorHAnsi" w:hAnsiTheme="majorHAnsi" w:cs="Arial"/>
                <w:b/>
                <w:color w:val="000000" w:themeColor="text1"/>
                <w:sz w:val="20"/>
                <w:szCs w:val="20"/>
                <w:highlight w:val="yellow"/>
              </w:rPr>
            </w:pPr>
          </w:p>
        </w:tc>
        <w:tc>
          <w:tcPr>
            <w:tcW w:w="4326" w:type="dxa"/>
          </w:tcPr>
          <w:p w14:paraId="52AFD867" w14:textId="42FC386E" w:rsidR="00DC70C7" w:rsidRPr="00222A6E" w:rsidRDefault="00D90208" w:rsidP="007D0534">
            <w:pPr>
              <w:widowControl w:val="0"/>
              <w:autoSpaceDE w:val="0"/>
              <w:autoSpaceDN w:val="0"/>
              <w:adjustRightInd w:val="0"/>
              <w:jc w:val="both"/>
              <w:rPr>
                <w:rFonts w:asciiTheme="majorHAnsi" w:hAnsiTheme="majorHAnsi" w:cs="Arial"/>
                <w:sz w:val="20"/>
                <w:szCs w:val="20"/>
              </w:rPr>
            </w:pPr>
            <w:r w:rsidRPr="00222A6E">
              <w:rPr>
                <w:rFonts w:asciiTheme="majorHAnsi" w:hAnsiTheme="majorHAnsi" w:cs="Arial"/>
                <w:sz w:val="20"/>
                <w:szCs w:val="20"/>
              </w:rPr>
              <w:t xml:space="preserve">Staff feel more confident and empowered when teaching the primary PE curriculum as a result of </w:t>
            </w:r>
            <w:proofErr w:type="gramStart"/>
            <w:r w:rsidRPr="00222A6E">
              <w:rPr>
                <w:rFonts w:asciiTheme="majorHAnsi" w:hAnsiTheme="majorHAnsi" w:cs="Arial"/>
                <w:sz w:val="20"/>
                <w:szCs w:val="20"/>
              </w:rPr>
              <w:t>high quality</w:t>
            </w:r>
            <w:proofErr w:type="gramEnd"/>
            <w:r w:rsidRPr="00222A6E">
              <w:rPr>
                <w:rFonts w:asciiTheme="majorHAnsi" w:hAnsiTheme="majorHAnsi" w:cs="Arial"/>
                <w:sz w:val="20"/>
                <w:szCs w:val="20"/>
              </w:rPr>
              <w:t xml:space="preserve"> </w:t>
            </w:r>
            <w:r w:rsidR="00AF59ED">
              <w:rPr>
                <w:rFonts w:asciiTheme="majorHAnsi" w:hAnsiTheme="majorHAnsi" w:cs="Arial"/>
                <w:sz w:val="20"/>
                <w:szCs w:val="20"/>
              </w:rPr>
              <w:t>teaching materials</w:t>
            </w:r>
          </w:p>
        </w:tc>
      </w:tr>
      <w:tr w:rsidR="00BE13BE" w:rsidRPr="00222A6E" w14:paraId="0A00398D" w14:textId="77777777" w:rsidTr="00F90709">
        <w:tc>
          <w:tcPr>
            <w:tcW w:w="3395" w:type="dxa"/>
          </w:tcPr>
          <w:p w14:paraId="07D9CFF3" w14:textId="77777777" w:rsidR="00753047" w:rsidRPr="00222A6E" w:rsidRDefault="00753047" w:rsidP="00937B68">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To team teach PE session with a focus on pedagogy / class management (teacher) and technique (specialist).</w:t>
            </w:r>
          </w:p>
        </w:tc>
        <w:tc>
          <w:tcPr>
            <w:tcW w:w="2615" w:type="dxa"/>
            <w:vAlign w:val="bottom"/>
          </w:tcPr>
          <w:p w14:paraId="4A0B5001" w14:textId="16FC9ED7" w:rsidR="00753047" w:rsidRPr="00C802F1" w:rsidRDefault="00753047" w:rsidP="00F90709">
            <w:pPr>
              <w:widowControl w:val="0"/>
              <w:autoSpaceDE w:val="0"/>
              <w:autoSpaceDN w:val="0"/>
              <w:adjustRightInd w:val="0"/>
              <w:jc w:val="right"/>
              <w:rPr>
                <w:rFonts w:asciiTheme="majorHAnsi" w:hAnsiTheme="majorHAnsi" w:cs="Arial"/>
                <w:b/>
                <w:color w:val="000000" w:themeColor="text1"/>
                <w:sz w:val="20"/>
                <w:szCs w:val="20"/>
              </w:rPr>
            </w:pPr>
            <w:r w:rsidRPr="00C802F1">
              <w:rPr>
                <w:rFonts w:asciiTheme="majorHAnsi" w:hAnsiTheme="majorHAnsi" w:cs="Arial"/>
                <w:b/>
                <w:color w:val="000000" w:themeColor="text1"/>
                <w:sz w:val="20"/>
                <w:szCs w:val="20"/>
              </w:rPr>
              <w:t>£</w:t>
            </w:r>
            <w:r w:rsidR="00C5690D" w:rsidRPr="00C802F1">
              <w:rPr>
                <w:rFonts w:asciiTheme="majorHAnsi" w:hAnsiTheme="majorHAnsi" w:cs="Arial"/>
                <w:b/>
                <w:color w:val="000000" w:themeColor="text1"/>
                <w:sz w:val="20"/>
                <w:szCs w:val="20"/>
              </w:rPr>
              <w:t>10,450</w:t>
            </w:r>
            <w:r w:rsidRPr="00C802F1">
              <w:rPr>
                <w:rFonts w:asciiTheme="majorHAnsi" w:hAnsiTheme="majorHAnsi" w:cs="Arial"/>
                <w:b/>
                <w:color w:val="000000" w:themeColor="text1"/>
                <w:sz w:val="20"/>
                <w:szCs w:val="20"/>
              </w:rPr>
              <w:t xml:space="preserve"> </w:t>
            </w:r>
          </w:p>
          <w:p w14:paraId="19947558" w14:textId="367CEB39" w:rsidR="00753047" w:rsidRPr="00C802F1" w:rsidRDefault="00F86A16" w:rsidP="00F90709">
            <w:pPr>
              <w:widowControl w:val="0"/>
              <w:autoSpaceDE w:val="0"/>
              <w:autoSpaceDN w:val="0"/>
              <w:adjustRightInd w:val="0"/>
              <w:jc w:val="right"/>
              <w:rPr>
                <w:rFonts w:asciiTheme="majorHAnsi" w:hAnsiTheme="majorHAnsi" w:cs="Arial"/>
                <w:color w:val="000000" w:themeColor="text1"/>
                <w:sz w:val="20"/>
                <w:szCs w:val="20"/>
              </w:rPr>
            </w:pPr>
            <w:r w:rsidRPr="00C802F1">
              <w:rPr>
                <w:rFonts w:asciiTheme="majorHAnsi" w:hAnsiTheme="majorHAnsi" w:cs="Arial"/>
                <w:color w:val="000000" w:themeColor="text1"/>
                <w:sz w:val="20"/>
                <w:szCs w:val="20"/>
              </w:rPr>
              <w:t>5 x ½ days per session</w:t>
            </w:r>
          </w:p>
        </w:tc>
        <w:tc>
          <w:tcPr>
            <w:tcW w:w="4326" w:type="dxa"/>
          </w:tcPr>
          <w:p w14:paraId="6F667992" w14:textId="77777777" w:rsidR="00753047" w:rsidRPr="00C802F1" w:rsidRDefault="00753047" w:rsidP="007D0534">
            <w:pPr>
              <w:widowControl w:val="0"/>
              <w:autoSpaceDE w:val="0"/>
              <w:autoSpaceDN w:val="0"/>
              <w:adjustRightInd w:val="0"/>
              <w:jc w:val="both"/>
              <w:rPr>
                <w:rFonts w:asciiTheme="majorHAnsi" w:hAnsiTheme="majorHAnsi" w:cs="Arial"/>
                <w:sz w:val="20"/>
                <w:szCs w:val="20"/>
              </w:rPr>
            </w:pPr>
            <w:r w:rsidRPr="00C802F1">
              <w:rPr>
                <w:rFonts w:asciiTheme="majorHAnsi" w:hAnsiTheme="majorHAnsi" w:cs="Arial"/>
                <w:sz w:val="20"/>
                <w:szCs w:val="20"/>
              </w:rPr>
              <w:t>Highly skilled teacher / specialist model is able to deliver high quality PE to raise standards.</w:t>
            </w:r>
          </w:p>
          <w:p w14:paraId="4952D69E" w14:textId="77777777" w:rsidR="00753047" w:rsidRPr="00C802F1" w:rsidRDefault="00753047" w:rsidP="007D0534">
            <w:pPr>
              <w:widowControl w:val="0"/>
              <w:autoSpaceDE w:val="0"/>
              <w:autoSpaceDN w:val="0"/>
              <w:adjustRightInd w:val="0"/>
              <w:jc w:val="both"/>
              <w:rPr>
                <w:rFonts w:asciiTheme="majorHAnsi" w:hAnsiTheme="majorHAnsi" w:cs="Arial"/>
                <w:sz w:val="20"/>
                <w:szCs w:val="20"/>
              </w:rPr>
            </w:pPr>
            <w:r w:rsidRPr="00C802F1">
              <w:rPr>
                <w:rFonts w:asciiTheme="majorHAnsi" w:hAnsiTheme="majorHAnsi" w:cs="Arial"/>
                <w:sz w:val="20"/>
                <w:szCs w:val="20"/>
              </w:rPr>
              <w:t>Increase shown in pupil outcomes</w:t>
            </w:r>
            <w:r w:rsidR="007D0534" w:rsidRPr="00C802F1">
              <w:rPr>
                <w:rFonts w:asciiTheme="majorHAnsi" w:hAnsiTheme="majorHAnsi" w:cs="Arial"/>
                <w:sz w:val="20"/>
                <w:szCs w:val="20"/>
              </w:rPr>
              <w:t xml:space="preserve"> (attainment and progress)</w:t>
            </w:r>
          </w:p>
        </w:tc>
      </w:tr>
      <w:tr w:rsidR="00BE13BE" w:rsidRPr="00222A6E" w14:paraId="67464E67" w14:textId="77777777" w:rsidTr="00F90709">
        <w:trPr>
          <w:trHeight w:val="1754"/>
        </w:trPr>
        <w:tc>
          <w:tcPr>
            <w:tcW w:w="3395" w:type="dxa"/>
          </w:tcPr>
          <w:p w14:paraId="09C36BD4" w14:textId="62343F86" w:rsidR="00BE13BE" w:rsidRPr="00222A6E" w:rsidRDefault="00D90208" w:rsidP="00753047">
            <w:pPr>
              <w:rPr>
                <w:rFonts w:asciiTheme="majorHAnsi" w:hAnsiTheme="majorHAnsi" w:cstheme="minorHAnsi"/>
                <w:sz w:val="20"/>
                <w:szCs w:val="20"/>
              </w:rPr>
            </w:pPr>
            <w:r w:rsidRPr="00222A6E">
              <w:rPr>
                <w:rFonts w:asciiTheme="majorHAnsi" w:hAnsiTheme="majorHAnsi" w:cstheme="minorHAnsi"/>
                <w:sz w:val="20"/>
                <w:szCs w:val="20"/>
              </w:rPr>
              <w:t xml:space="preserve">To provide high quality CPD for the PE Leads in school </w:t>
            </w:r>
          </w:p>
        </w:tc>
        <w:tc>
          <w:tcPr>
            <w:tcW w:w="2615" w:type="dxa"/>
            <w:vAlign w:val="bottom"/>
          </w:tcPr>
          <w:p w14:paraId="290C5E29" w14:textId="1B27C3DD" w:rsidR="00BE13BE" w:rsidRPr="00C802F1" w:rsidRDefault="00AF59ED" w:rsidP="00F90709">
            <w:pPr>
              <w:jc w:val="right"/>
              <w:rPr>
                <w:rFonts w:asciiTheme="majorHAnsi" w:hAnsiTheme="majorHAnsi" w:cstheme="minorHAnsi"/>
                <w:sz w:val="20"/>
                <w:szCs w:val="20"/>
              </w:rPr>
            </w:pPr>
            <w:r w:rsidRPr="00C802F1">
              <w:rPr>
                <w:rFonts w:asciiTheme="majorHAnsi" w:hAnsiTheme="majorHAnsi" w:cstheme="minorHAnsi"/>
                <w:sz w:val="20"/>
                <w:szCs w:val="20"/>
              </w:rPr>
              <w:t>Covered as part of HBSSPAN and Trust Top Slice</w:t>
            </w:r>
          </w:p>
        </w:tc>
        <w:tc>
          <w:tcPr>
            <w:tcW w:w="4326" w:type="dxa"/>
          </w:tcPr>
          <w:p w14:paraId="5071A2D3" w14:textId="77777777" w:rsidR="00BE13BE" w:rsidRPr="00C802F1" w:rsidRDefault="00D90208" w:rsidP="003C478D">
            <w:pPr>
              <w:rPr>
                <w:rFonts w:asciiTheme="majorHAnsi" w:hAnsiTheme="majorHAnsi" w:cs="Arial"/>
                <w:sz w:val="20"/>
                <w:szCs w:val="20"/>
              </w:rPr>
            </w:pPr>
            <w:r w:rsidRPr="00C802F1">
              <w:rPr>
                <w:rFonts w:asciiTheme="majorHAnsi" w:hAnsiTheme="majorHAnsi" w:cs="Arial"/>
                <w:sz w:val="20"/>
                <w:szCs w:val="20"/>
              </w:rPr>
              <w:t xml:space="preserve">PE Leads are confident in their monitoring and evaluating of the quality of teaching and learning of PE </w:t>
            </w:r>
            <w:proofErr w:type="gramStart"/>
            <w:r w:rsidRPr="00C802F1">
              <w:rPr>
                <w:rFonts w:asciiTheme="majorHAnsi" w:hAnsiTheme="majorHAnsi" w:cs="Arial"/>
                <w:sz w:val="20"/>
                <w:szCs w:val="20"/>
              </w:rPr>
              <w:t>as a result of</w:t>
            </w:r>
            <w:proofErr w:type="gramEnd"/>
            <w:r w:rsidRPr="00C802F1">
              <w:rPr>
                <w:rFonts w:asciiTheme="majorHAnsi" w:hAnsiTheme="majorHAnsi" w:cs="Arial"/>
                <w:sz w:val="20"/>
                <w:szCs w:val="20"/>
              </w:rPr>
              <w:t xml:space="preserve"> training:</w:t>
            </w:r>
          </w:p>
          <w:p w14:paraId="72AACB02" w14:textId="772BF078" w:rsidR="00AF59ED" w:rsidRPr="00C802F1" w:rsidRDefault="00AF59ED" w:rsidP="003C478D">
            <w:pPr>
              <w:rPr>
                <w:rFonts w:asciiTheme="majorHAnsi" w:hAnsiTheme="majorHAnsi" w:cs="Arial"/>
                <w:sz w:val="20"/>
                <w:szCs w:val="20"/>
              </w:rPr>
            </w:pPr>
            <w:r w:rsidRPr="00C802F1">
              <w:rPr>
                <w:rFonts w:asciiTheme="majorHAnsi" w:hAnsiTheme="majorHAnsi" w:cs="Arial"/>
                <w:sz w:val="20"/>
                <w:szCs w:val="20"/>
              </w:rPr>
              <w:t xml:space="preserve">BEP PE Leads </w:t>
            </w:r>
          </w:p>
          <w:p w14:paraId="006547B5" w14:textId="5F91AD1B" w:rsidR="00D90208" w:rsidRPr="00C802F1" w:rsidRDefault="00D90208" w:rsidP="003C478D">
            <w:pPr>
              <w:rPr>
                <w:rFonts w:asciiTheme="majorHAnsi" w:hAnsiTheme="majorHAnsi" w:cs="Arial"/>
                <w:sz w:val="20"/>
                <w:szCs w:val="20"/>
              </w:rPr>
            </w:pPr>
            <w:r w:rsidRPr="00C802F1">
              <w:rPr>
                <w:rFonts w:asciiTheme="majorHAnsi" w:hAnsiTheme="majorHAnsi" w:cs="Arial"/>
                <w:sz w:val="20"/>
                <w:szCs w:val="20"/>
              </w:rPr>
              <w:t>H</w:t>
            </w:r>
            <w:r w:rsidR="00177A44" w:rsidRPr="00C802F1">
              <w:rPr>
                <w:rFonts w:asciiTheme="majorHAnsi" w:hAnsiTheme="majorHAnsi" w:cs="Arial"/>
                <w:sz w:val="20"/>
                <w:szCs w:val="20"/>
              </w:rPr>
              <w:t>BS</w:t>
            </w:r>
            <w:r w:rsidRPr="00C802F1">
              <w:rPr>
                <w:rFonts w:asciiTheme="majorHAnsi" w:hAnsiTheme="majorHAnsi" w:cs="Arial"/>
                <w:sz w:val="20"/>
                <w:szCs w:val="20"/>
              </w:rPr>
              <w:t>SPAN Network Meetings</w:t>
            </w:r>
          </w:p>
          <w:p w14:paraId="7227431B" w14:textId="73598167" w:rsidR="00D90208" w:rsidRPr="00C802F1" w:rsidRDefault="00D90208" w:rsidP="003C478D">
            <w:pPr>
              <w:rPr>
                <w:rFonts w:asciiTheme="majorHAnsi" w:hAnsiTheme="majorHAnsi" w:cs="Arial"/>
                <w:sz w:val="20"/>
                <w:szCs w:val="20"/>
              </w:rPr>
            </w:pPr>
            <w:r w:rsidRPr="00C802F1">
              <w:rPr>
                <w:rFonts w:asciiTheme="majorHAnsi" w:hAnsiTheme="majorHAnsi" w:cs="Arial"/>
                <w:sz w:val="20"/>
                <w:szCs w:val="20"/>
              </w:rPr>
              <w:t>PE Sports Conference</w:t>
            </w:r>
          </w:p>
        </w:tc>
      </w:tr>
    </w:tbl>
    <w:p w14:paraId="6C17A22F" w14:textId="77777777" w:rsidR="003C478D" w:rsidRPr="000C0EAE" w:rsidRDefault="003C478D"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681"/>
        <w:gridCol w:w="2329"/>
        <w:gridCol w:w="4326"/>
      </w:tblGrid>
      <w:tr w:rsidR="003C478D" w:rsidRPr="00222A6E" w14:paraId="3DF1177E" w14:textId="77777777" w:rsidTr="00753047">
        <w:tc>
          <w:tcPr>
            <w:tcW w:w="10336" w:type="dxa"/>
            <w:gridSpan w:val="3"/>
            <w:shd w:val="clear" w:color="auto" w:fill="E7E6E6" w:themeFill="background2"/>
          </w:tcPr>
          <w:p w14:paraId="61B5C3C8"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Objective 2</w:t>
            </w:r>
          </w:p>
          <w:p w14:paraId="1524C047" w14:textId="77777777" w:rsidR="003C478D" w:rsidRPr="00222A6E" w:rsidRDefault="00753047" w:rsidP="00874402">
            <w:pPr>
              <w:rPr>
                <w:rFonts w:asciiTheme="majorHAnsi" w:hAnsiTheme="majorHAnsi" w:cstheme="minorHAnsi"/>
                <w:b/>
                <w:sz w:val="20"/>
                <w:szCs w:val="20"/>
              </w:rPr>
            </w:pPr>
            <w:r w:rsidRPr="00222A6E">
              <w:rPr>
                <w:rFonts w:asciiTheme="majorHAnsi" w:hAnsiTheme="majorHAnsi" w:cstheme="minorHAnsi"/>
                <w:b/>
                <w:sz w:val="20"/>
                <w:szCs w:val="20"/>
              </w:rPr>
              <w:t>To offer high-quality lunchtime experiences for pupils, expanding opportunities available for physical activity and school sports for pupils</w:t>
            </w:r>
          </w:p>
        </w:tc>
      </w:tr>
      <w:tr w:rsidR="003C478D" w:rsidRPr="00222A6E" w14:paraId="769C00B8" w14:textId="77777777" w:rsidTr="00753047">
        <w:tc>
          <w:tcPr>
            <w:tcW w:w="10336" w:type="dxa"/>
            <w:gridSpan w:val="3"/>
          </w:tcPr>
          <w:p w14:paraId="651F2359" w14:textId="77777777" w:rsidR="003C478D" w:rsidRPr="00222A6E" w:rsidRDefault="003C478D" w:rsidP="00937B68">
            <w:pPr>
              <w:rPr>
                <w:rFonts w:asciiTheme="majorHAnsi" w:hAnsiTheme="majorHAnsi" w:cstheme="minorHAnsi"/>
                <w:b/>
                <w:sz w:val="20"/>
                <w:szCs w:val="20"/>
              </w:rPr>
            </w:pPr>
            <w:r w:rsidRPr="00222A6E">
              <w:rPr>
                <w:rFonts w:asciiTheme="majorHAnsi" w:hAnsiTheme="majorHAnsi" w:cstheme="minorHAnsi"/>
                <w:b/>
                <w:sz w:val="20"/>
                <w:szCs w:val="20"/>
              </w:rPr>
              <w:t>PE and School Sport Premium Key Outcomes Indicator:</w:t>
            </w:r>
            <w:r w:rsidR="00937B68" w:rsidRPr="00222A6E">
              <w:rPr>
                <w:rFonts w:asciiTheme="majorHAnsi" w:hAnsiTheme="majorHAnsi" w:cstheme="minorHAnsi"/>
                <w:b/>
                <w:sz w:val="20"/>
                <w:szCs w:val="20"/>
              </w:rPr>
              <w:t xml:space="preserve"> 1,2</w:t>
            </w:r>
            <w:r w:rsidRPr="00222A6E">
              <w:rPr>
                <w:rFonts w:asciiTheme="majorHAnsi" w:hAnsiTheme="majorHAnsi" w:cstheme="minorHAnsi"/>
                <w:b/>
                <w:sz w:val="20"/>
                <w:szCs w:val="20"/>
              </w:rPr>
              <w:t xml:space="preserve"> </w:t>
            </w:r>
            <w:r w:rsidR="00937B68" w:rsidRPr="00222A6E">
              <w:rPr>
                <w:rFonts w:asciiTheme="majorHAnsi" w:hAnsiTheme="majorHAnsi" w:cstheme="minorHAnsi"/>
                <w:b/>
                <w:sz w:val="20"/>
                <w:szCs w:val="20"/>
              </w:rPr>
              <w:t>4</w:t>
            </w:r>
          </w:p>
        </w:tc>
      </w:tr>
      <w:tr w:rsidR="00BE13BE" w:rsidRPr="00222A6E" w14:paraId="0DA40857" w14:textId="77777777" w:rsidTr="00F16F5C">
        <w:tc>
          <w:tcPr>
            <w:tcW w:w="3681" w:type="dxa"/>
          </w:tcPr>
          <w:p w14:paraId="59D4888E"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Action</w:t>
            </w:r>
          </w:p>
        </w:tc>
        <w:tc>
          <w:tcPr>
            <w:tcW w:w="2329" w:type="dxa"/>
          </w:tcPr>
          <w:p w14:paraId="49879736"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Cost</w:t>
            </w:r>
          </w:p>
        </w:tc>
        <w:tc>
          <w:tcPr>
            <w:tcW w:w="4326" w:type="dxa"/>
          </w:tcPr>
          <w:p w14:paraId="71C0D479"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Intended Impact</w:t>
            </w:r>
          </w:p>
        </w:tc>
      </w:tr>
      <w:tr w:rsidR="00BE13BE" w:rsidRPr="00222A6E" w14:paraId="2D312FB9" w14:textId="77777777" w:rsidTr="00F90709">
        <w:trPr>
          <w:trHeight w:val="3294"/>
        </w:trPr>
        <w:tc>
          <w:tcPr>
            <w:tcW w:w="3681" w:type="dxa"/>
          </w:tcPr>
          <w:p w14:paraId="68E0B81C" w14:textId="77777777" w:rsidR="00937B68" w:rsidRPr="00222A6E"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t>Continue lunchtime strategy to maximise physical activities on offer to pupils.</w:t>
            </w:r>
          </w:p>
          <w:p w14:paraId="10040775" w14:textId="77777777" w:rsidR="00937B68" w:rsidRPr="00222A6E"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t xml:space="preserve">Use of Lead PE specialist to strategically plan our </w:t>
            </w:r>
            <w:r w:rsidRPr="00222A6E">
              <w:rPr>
                <w:rFonts w:asciiTheme="majorHAnsi" w:hAnsiTheme="majorHAnsi" w:cs="Arial"/>
                <w:b/>
                <w:sz w:val="20"/>
                <w:szCs w:val="20"/>
              </w:rPr>
              <w:t>outdoor lunchtime provision</w:t>
            </w:r>
            <w:r w:rsidRPr="00222A6E">
              <w:rPr>
                <w:rFonts w:asciiTheme="majorHAnsi" w:hAnsiTheme="majorHAnsi" w:cs="Arial"/>
                <w:sz w:val="20"/>
                <w:szCs w:val="20"/>
              </w:rPr>
              <w:t>, providing activities for all classes.</w:t>
            </w:r>
          </w:p>
          <w:p w14:paraId="059EBB98" w14:textId="77777777" w:rsidR="00937B68" w:rsidRPr="00222A6E"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t>Sustainable use of PE specialist coaches to enhance the lunchtime experience.</w:t>
            </w:r>
          </w:p>
          <w:p w14:paraId="358F7084" w14:textId="25010702" w:rsidR="00937B68" w:rsidRPr="00222A6E" w:rsidRDefault="00416E8E" w:rsidP="00937B68">
            <w:pPr>
              <w:pStyle w:val="ListParagraph"/>
              <w:widowControl w:val="0"/>
              <w:numPr>
                <w:ilvl w:val="0"/>
                <w:numId w:val="4"/>
              </w:num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Continue with the Happy Lunchtime </w:t>
            </w:r>
            <w:proofErr w:type="spellStart"/>
            <w:r w:rsidR="00937B68" w:rsidRPr="00222A6E">
              <w:rPr>
                <w:rFonts w:asciiTheme="majorHAnsi" w:hAnsiTheme="majorHAnsi" w:cs="Arial"/>
                <w:sz w:val="20"/>
                <w:szCs w:val="20"/>
              </w:rPr>
              <w:t>Lunchtime</w:t>
            </w:r>
            <w:proofErr w:type="spellEnd"/>
            <w:r w:rsidR="00937B68" w:rsidRPr="00222A6E">
              <w:rPr>
                <w:rFonts w:asciiTheme="majorHAnsi" w:hAnsiTheme="majorHAnsi" w:cs="Arial"/>
                <w:sz w:val="20"/>
                <w:szCs w:val="20"/>
              </w:rPr>
              <w:t xml:space="preserve"> </w:t>
            </w:r>
            <w:r>
              <w:rPr>
                <w:rFonts w:asciiTheme="majorHAnsi" w:hAnsiTheme="majorHAnsi" w:cs="Arial"/>
                <w:sz w:val="20"/>
                <w:szCs w:val="20"/>
              </w:rPr>
              <w:t xml:space="preserve">initiatives to include </w:t>
            </w:r>
            <w:proofErr w:type="gramStart"/>
            <w:r w:rsidR="00937B68" w:rsidRPr="00222A6E">
              <w:rPr>
                <w:rFonts w:asciiTheme="majorHAnsi" w:hAnsiTheme="majorHAnsi" w:cs="Arial"/>
                <w:sz w:val="20"/>
                <w:szCs w:val="20"/>
              </w:rPr>
              <w:t>activities  to</w:t>
            </w:r>
            <w:proofErr w:type="gramEnd"/>
            <w:r w:rsidR="00937B68" w:rsidRPr="00222A6E">
              <w:rPr>
                <w:rFonts w:asciiTheme="majorHAnsi" w:hAnsiTheme="majorHAnsi" w:cs="Arial"/>
                <w:sz w:val="20"/>
                <w:szCs w:val="20"/>
              </w:rPr>
              <w:t xml:space="preserve"> specifically target the involvement of underactive pupils through championing ‘non-sporting’ physical activities. (E.G. traditional games, orienteering treasure hunts etc.)</w:t>
            </w:r>
          </w:p>
        </w:tc>
        <w:tc>
          <w:tcPr>
            <w:tcW w:w="2329" w:type="dxa"/>
            <w:vAlign w:val="bottom"/>
          </w:tcPr>
          <w:p w14:paraId="0836DBD3" w14:textId="2B59E280" w:rsidR="00325C34" w:rsidRPr="00222A6E" w:rsidRDefault="00937B68" w:rsidP="00F90709">
            <w:pPr>
              <w:widowControl w:val="0"/>
              <w:autoSpaceDE w:val="0"/>
              <w:autoSpaceDN w:val="0"/>
              <w:adjustRightInd w:val="0"/>
              <w:jc w:val="right"/>
              <w:rPr>
                <w:rFonts w:asciiTheme="majorHAnsi" w:hAnsiTheme="majorHAnsi" w:cs="Arial"/>
                <w:color w:val="000000" w:themeColor="text1"/>
                <w:sz w:val="20"/>
                <w:szCs w:val="20"/>
              </w:rPr>
            </w:pPr>
            <w:r w:rsidRPr="00C802F1">
              <w:rPr>
                <w:rFonts w:asciiTheme="majorHAnsi" w:hAnsiTheme="majorHAnsi" w:cs="Arial"/>
                <w:color w:val="000000" w:themeColor="text1"/>
                <w:sz w:val="20"/>
                <w:szCs w:val="20"/>
              </w:rPr>
              <w:t>£</w:t>
            </w:r>
            <w:r w:rsidR="00AF59ED" w:rsidRPr="00C802F1">
              <w:rPr>
                <w:rFonts w:asciiTheme="majorHAnsi" w:hAnsiTheme="majorHAnsi" w:cs="Arial"/>
                <w:color w:val="000000" w:themeColor="text1"/>
                <w:sz w:val="20"/>
                <w:szCs w:val="20"/>
              </w:rPr>
              <w:t>5</w:t>
            </w:r>
            <w:r w:rsidR="00325C34" w:rsidRPr="00C802F1">
              <w:rPr>
                <w:rFonts w:asciiTheme="majorHAnsi" w:hAnsiTheme="majorHAnsi" w:cs="Arial"/>
                <w:color w:val="000000" w:themeColor="text1"/>
                <w:sz w:val="20"/>
                <w:szCs w:val="20"/>
              </w:rPr>
              <w:t>,</w:t>
            </w:r>
            <w:r w:rsidR="00AF59ED" w:rsidRPr="00C802F1">
              <w:rPr>
                <w:rFonts w:asciiTheme="majorHAnsi" w:hAnsiTheme="majorHAnsi" w:cs="Arial"/>
                <w:color w:val="000000" w:themeColor="text1"/>
                <w:sz w:val="20"/>
                <w:szCs w:val="20"/>
              </w:rPr>
              <w:t>225</w:t>
            </w:r>
          </w:p>
          <w:p w14:paraId="0E63DE88" w14:textId="52C08B0C" w:rsidR="00937B68" w:rsidRPr="00222A6E" w:rsidRDefault="00937B68" w:rsidP="00F90709">
            <w:pPr>
              <w:widowControl w:val="0"/>
              <w:autoSpaceDE w:val="0"/>
              <w:autoSpaceDN w:val="0"/>
              <w:adjustRightInd w:val="0"/>
              <w:jc w:val="right"/>
              <w:rPr>
                <w:rFonts w:asciiTheme="majorHAnsi" w:hAnsiTheme="majorHAnsi" w:cs="Arial"/>
                <w:color w:val="000000" w:themeColor="text1"/>
                <w:sz w:val="20"/>
                <w:szCs w:val="20"/>
              </w:rPr>
            </w:pPr>
            <w:r w:rsidRPr="00222A6E">
              <w:rPr>
                <w:rFonts w:asciiTheme="majorHAnsi" w:hAnsiTheme="majorHAnsi" w:cs="Arial"/>
                <w:color w:val="000000" w:themeColor="text1"/>
                <w:sz w:val="20"/>
                <w:szCs w:val="20"/>
              </w:rPr>
              <w:t>Lunchtime Sports Coach</w:t>
            </w:r>
          </w:p>
        </w:tc>
        <w:tc>
          <w:tcPr>
            <w:tcW w:w="4326" w:type="dxa"/>
          </w:tcPr>
          <w:p w14:paraId="285CC599" w14:textId="77777777" w:rsidR="00937B68" w:rsidRPr="00222A6E" w:rsidRDefault="00937B68"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All pupils engaged in expanding range of physical activities at lunchtimes.</w:t>
            </w:r>
          </w:p>
          <w:p w14:paraId="0A154F49" w14:textId="77777777" w:rsidR="00937B68" w:rsidRPr="00222A6E" w:rsidRDefault="00937B68" w:rsidP="002A4410">
            <w:pPr>
              <w:widowControl w:val="0"/>
              <w:autoSpaceDE w:val="0"/>
              <w:autoSpaceDN w:val="0"/>
              <w:adjustRightInd w:val="0"/>
              <w:rPr>
                <w:rFonts w:asciiTheme="majorHAnsi" w:hAnsiTheme="majorHAnsi" w:cs="Arial"/>
                <w:sz w:val="20"/>
                <w:szCs w:val="20"/>
              </w:rPr>
            </w:pPr>
          </w:p>
          <w:p w14:paraId="6E8F48AE" w14:textId="77777777" w:rsidR="00937B68" w:rsidRPr="00222A6E" w:rsidRDefault="00937B68"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Increase in the number of targeted under-active pupils taking part in physical activity at lunchtime.</w:t>
            </w:r>
          </w:p>
          <w:p w14:paraId="09E43F03" w14:textId="77777777" w:rsidR="00937B68" w:rsidRPr="00222A6E" w:rsidRDefault="00937B68" w:rsidP="002A4410">
            <w:pPr>
              <w:widowControl w:val="0"/>
              <w:autoSpaceDE w:val="0"/>
              <w:autoSpaceDN w:val="0"/>
              <w:adjustRightInd w:val="0"/>
              <w:rPr>
                <w:rFonts w:asciiTheme="majorHAnsi" w:hAnsiTheme="majorHAnsi" w:cs="Arial"/>
                <w:sz w:val="20"/>
                <w:szCs w:val="20"/>
              </w:rPr>
            </w:pPr>
          </w:p>
          <w:p w14:paraId="14521D0D" w14:textId="77777777" w:rsidR="00937B68" w:rsidRPr="00222A6E" w:rsidRDefault="00937B68"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 xml:space="preserve">Lead PE specialist providing ongoing </w:t>
            </w:r>
            <w:proofErr w:type="gramStart"/>
            <w:r w:rsidRPr="00222A6E">
              <w:rPr>
                <w:rFonts w:asciiTheme="majorHAnsi" w:hAnsiTheme="majorHAnsi" w:cs="Arial"/>
                <w:sz w:val="20"/>
                <w:szCs w:val="20"/>
              </w:rPr>
              <w:t>high quality</w:t>
            </w:r>
            <w:proofErr w:type="gramEnd"/>
            <w:r w:rsidRPr="00222A6E">
              <w:rPr>
                <w:rFonts w:asciiTheme="majorHAnsi" w:hAnsiTheme="majorHAnsi" w:cs="Arial"/>
                <w:sz w:val="20"/>
                <w:szCs w:val="20"/>
              </w:rPr>
              <w:t xml:space="preserve"> coaching for Lunchtime Manager and staff.</w:t>
            </w:r>
          </w:p>
        </w:tc>
      </w:tr>
    </w:tbl>
    <w:p w14:paraId="75F048B0" w14:textId="645A4F56" w:rsidR="00222A6E" w:rsidRDefault="00222A6E" w:rsidP="00143C6B">
      <w:pPr>
        <w:spacing w:after="0"/>
        <w:rPr>
          <w:rFonts w:asciiTheme="majorHAnsi" w:hAnsiTheme="majorHAnsi" w:cstheme="minorHAnsi"/>
          <w:b/>
        </w:rPr>
      </w:pPr>
    </w:p>
    <w:p w14:paraId="77A28129" w14:textId="304209D1" w:rsidR="00C802F1" w:rsidRDefault="00C802F1" w:rsidP="00143C6B">
      <w:pPr>
        <w:spacing w:after="0"/>
        <w:rPr>
          <w:rFonts w:asciiTheme="majorHAnsi" w:hAnsiTheme="majorHAnsi" w:cstheme="minorHAnsi"/>
          <w:b/>
        </w:rPr>
      </w:pPr>
    </w:p>
    <w:p w14:paraId="707F5D95" w14:textId="77777777" w:rsidR="00C802F1" w:rsidRPr="000C0EAE" w:rsidRDefault="00C802F1"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3C478D" w:rsidRPr="00222A6E" w14:paraId="1ED3FE9B" w14:textId="77777777" w:rsidTr="00753047">
        <w:tc>
          <w:tcPr>
            <w:tcW w:w="10336" w:type="dxa"/>
            <w:gridSpan w:val="3"/>
            <w:shd w:val="clear" w:color="auto" w:fill="E7E6E6" w:themeFill="background2"/>
          </w:tcPr>
          <w:p w14:paraId="234C7ECD"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lastRenderedPageBreak/>
              <w:t>Objective 3</w:t>
            </w:r>
          </w:p>
          <w:p w14:paraId="48A937F1" w14:textId="77777777" w:rsidR="003C478D" w:rsidRPr="00222A6E" w:rsidRDefault="00937B68" w:rsidP="00874402">
            <w:pPr>
              <w:rPr>
                <w:rFonts w:asciiTheme="majorHAnsi" w:hAnsiTheme="majorHAnsi" w:cstheme="minorHAnsi"/>
                <w:b/>
                <w:sz w:val="20"/>
                <w:szCs w:val="20"/>
              </w:rPr>
            </w:pPr>
            <w:r w:rsidRPr="00222A6E">
              <w:rPr>
                <w:rFonts w:asciiTheme="majorHAnsi" w:hAnsiTheme="majorHAnsi" w:cs="Arial"/>
                <w:b/>
                <w:color w:val="000000" w:themeColor="text1"/>
                <w:sz w:val="20"/>
                <w:szCs w:val="20"/>
              </w:rPr>
              <w:t>Development of PE Resources to increase engagement and involvement in PE.</w:t>
            </w:r>
          </w:p>
        </w:tc>
      </w:tr>
      <w:tr w:rsidR="003C478D" w:rsidRPr="00222A6E" w14:paraId="07A31D92" w14:textId="77777777" w:rsidTr="00753047">
        <w:tc>
          <w:tcPr>
            <w:tcW w:w="10336" w:type="dxa"/>
            <w:gridSpan w:val="3"/>
          </w:tcPr>
          <w:p w14:paraId="45DB42EB"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 xml:space="preserve">PE and School Sport Premium Key Outcomes Indicator: </w:t>
            </w:r>
            <w:r w:rsidR="00937B68" w:rsidRPr="00222A6E">
              <w:rPr>
                <w:rFonts w:asciiTheme="majorHAnsi" w:hAnsiTheme="majorHAnsi" w:cstheme="minorHAnsi"/>
                <w:b/>
                <w:sz w:val="20"/>
                <w:szCs w:val="20"/>
              </w:rPr>
              <w:t>1,4,5</w:t>
            </w:r>
          </w:p>
        </w:tc>
      </w:tr>
      <w:tr w:rsidR="00937B68" w:rsidRPr="00222A6E" w14:paraId="5FA14D30" w14:textId="77777777" w:rsidTr="00937B68">
        <w:trPr>
          <w:trHeight w:val="319"/>
        </w:trPr>
        <w:tc>
          <w:tcPr>
            <w:tcW w:w="3816" w:type="dxa"/>
          </w:tcPr>
          <w:p w14:paraId="17B2289B"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Action</w:t>
            </w:r>
          </w:p>
        </w:tc>
        <w:tc>
          <w:tcPr>
            <w:tcW w:w="2194" w:type="dxa"/>
          </w:tcPr>
          <w:p w14:paraId="28CC8F7D"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Cost</w:t>
            </w:r>
          </w:p>
        </w:tc>
        <w:tc>
          <w:tcPr>
            <w:tcW w:w="4326" w:type="dxa"/>
          </w:tcPr>
          <w:p w14:paraId="4AA96555" w14:textId="77777777" w:rsidR="003C478D" w:rsidRPr="00222A6E" w:rsidRDefault="003C478D" w:rsidP="00874402">
            <w:pPr>
              <w:rPr>
                <w:rFonts w:asciiTheme="majorHAnsi" w:hAnsiTheme="majorHAnsi" w:cstheme="minorHAnsi"/>
                <w:b/>
                <w:sz w:val="20"/>
                <w:szCs w:val="20"/>
              </w:rPr>
            </w:pPr>
            <w:r w:rsidRPr="00222A6E">
              <w:rPr>
                <w:rFonts w:asciiTheme="majorHAnsi" w:hAnsiTheme="majorHAnsi" w:cstheme="minorHAnsi"/>
                <w:b/>
                <w:sz w:val="20"/>
                <w:szCs w:val="20"/>
              </w:rPr>
              <w:t>Intended Impact</w:t>
            </w:r>
          </w:p>
        </w:tc>
      </w:tr>
      <w:tr w:rsidR="00937B68" w:rsidRPr="00222A6E" w14:paraId="50776620" w14:textId="77777777" w:rsidTr="00F90709">
        <w:tc>
          <w:tcPr>
            <w:tcW w:w="3816" w:type="dxa"/>
          </w:tcPr>
          <w:p w14:paraId="09C4E65D" w14:textId="77777777" w:rsidR="00937B68" w:rsidRPr="00222A6E" w:rsidRDefault="00937B68" w:rsidP="00937B68">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To ensure well-managed and maintained PE resource bases to provide easy access to equipment.</w:t>
            </w:r>
          </w:p>
          <w:p w14:paraId="61C640FE" w14:textId="77777777" w:rsidR="00937B68" w:rsidRPr="00222A6E" w:rsidRDefault="00937B68" w:rsidP="00937B68">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To include purchase of additional ‘non-sporting’ physically active games.</w:t>
            </w:r>
          </w:p>
        </w:tc>
        <w:tc>
          <w:tcPr>
            <w:tcW w:w="2194" w:type="dxa"/>
            <w:vAlign w:val="bottom"/>
          </w:tcPr>
          <w:p w14:paraId="0DB84DDB" w14:textId="29C6C364" w:rsidR="00937B68" w:rsidRPr="00222A6E" w:rsidRDefault="00A4774B" w:rsidP="00F90709">
            <w:pPr>
              <w:widowControl w:val="0"/>
              <w:autoSpaceDE w:val="0"/>
              <w:autoSpaceDN w:val="0"/>
              <w:adjustRightInd w:val="0"/>
              <w:jc w:val="right"/>
              <w:rPr>
                <w:rFonts w:asciiTheme="majorHAnsi" w:hAnsiTheme="majorHAnsi" w:cs="Arial"/>
                <w:sz w:val="20"/>
                <w:szCs w:val="20"/>
              </w:rPr>
            </w:pPr>
            <w:r w:rsidRPr="00222A6E">
              <w:rPr>
                <w:rFonts w:asciiTheme="majorHAnsi" w:hAnsiTheme="majorHAnsi" w:cs="Arial"/>
                <w:sz w:val="20"/>
                <w:szCs w:val="20"/>
              </w:rPr>
              <w:t>£</w:t>
            </w:r>
            <w:r w:rsidR="00C802F1">
              <w:rPr>
                <w:rFonts w:asciiTheme="majorHAnsi" w:hAnsiTheme="majorHAnsi" w:cs="Arial"/>
                <w:sz w:val="20"/>
                <w:szCs w:val="20"/>
              </w:rPr>
              <w:t>1500</w:t>
            </w:r>
          </w:p>
        </w:tc>
        <w:tc>
          <w:tcPr>
            <w:tcW w:w="4326" w:type="dxa"/>
          </w:tcPr>
          <w:p w14:paraId="728F8E84" w14:textId="77777777" w:rsidR="00937B68" w:rsidRPr="00222A6E" w:rsidRDefault="00937B68"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High quality resources ensure increased involvement in PE sessions as each pupil has their own equipment.</w:t>
            </w:r>
          </w:p>
          <w:p w14:paraId="085B547E" w14:textId="77777777" w:rsidR="00937B68" w:rsidRPr="00222A6E" w:rsidRDefault="00937B68" w:rsidP="002A4410">
            <w:pPr>
              <w:widowControl w:val="0"/>
              <w:autoSpaceDE w:val="0"/>
              <w:autoSpaceDN w:val="0"/>
              <w:adjustRightInd w:val="0"/>
              <w:rPr>
                <w:rFonts w:asciiTheme="majorHAnsi" w:hAnsiTheme="majorHAnsi" w:cs="Arial"/>
                <w:sz w:val="20"/>
                <w:szCs w:val="20"/>
              </w:rPr>
            </w:pPr>
          </w:p>
          <w:p w14:paraId="32C5270A" w14:textId="77777777" w:rsidR="00937B68" w:rsidRPr="00222A6E" w:rsidRDefault="00937B68"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Highly inclusive PE lessons due to specialist equipment, which ensures access for SEND pupils</w:t>
            </w:r>
          </w:p>
        </w:tc>
      </w:tr>
    </w:tbl>
    <w:p w14:paraId="0061797F" w14:textId="77777777" w:rsidR="003C478D" w:rsidRDefault="003C478D"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CA5ED3" w:rsidRPr="00222A6E" w14:paraId="720D7FD3" w14:textId="77777777" w:rsidTr="002A4410">
        <w:tc>
          <w:tcPr>
            <w:tcW w:w="10336" w:type="dxa"/>
            <w:gridSpan w:val="3"/>
            <w:shd w:val="clear" w:color="auto" w:fill="E7E6E6" w:themeFill="background2"/>
          </w:tcPr>
          <w:p w14:paraId="367EAF0A"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Objective 4</w:t>
            </w:r>
          </w:p>
          <w:p w14:paraId="350DEB6D" w14:textId="12CE1DCE" w:rsidR="00CA5ED3" w:rsidRPr="00222A6E" w:rsidRDefault="00CA5ED3" w:rsidP="002A4410">
            <w:pPr>
              <w:rPr>
                <w:rFonts w:asciiTheme="majorHAnsi" w:hAnsiTheme="majorHAnsi" w:cstheme="minorHAnsi"/>
                <w:sz w:val="20"/>
                <w:szCs w:val="20"/>
              </w:rPr>
            </w:pPr>
            <w:r w:rsidRPr="00222A6E">
              <w:rPr>
                <w:rFonts w:asciiTheme="majorHAnsi" w:hAnsiTheme="majorHAnsi" w:cstheme="minorHAnsi"/>
                <w:sz w:val="20"/>
                <w:szCs w:val="20"/>
              </w:rPr>
              <w:t>To increase parti</w:t>
            </w:r>
            <w:r w:rsidR="00F16F5C" w:rsidRPr="00222A6E">
              <w:rPr>
                <w:rFonts w:asciiTheme="majorHAnsi" w:hAnsiTheme="majorHAnsi" w:cstheme="minorHAnsi"/>
                <w:sz w:val="20"/>
                <w:szCs w:val="20"/>
              </w:rPr>
              <w:t>ci</w:t>
            </w:r>
            <w:r w:rsidRPr="00222A6E">
              <w:rPr>
                <w:rFonts w:asciiTheme="majorHAnsi" w:hAnsiTheme="majorHAnsi" w:cstheme="minorHAnsi"/>
                <w:sz w:val="20"/>
                <w:szCs w:val="20"/>
              </w:rPr>
              <w:t>pation in extra-curricular sporting activities</w:t>
            </w:r>
          </w:p>
        </w:tc>
      </w:tr>
      <w:tr w:rsidR="00CA5ED3" w:rsidRPr="00222A6E" w14:paraId="5A8F6A35" w14:textId="77777777" w:rsidTr="002A4410">
        <w:tc>
          <w:tcPr>
            <w:tcW w:w="10336" w:type="dxa"/>
            <w:gridSpan w:val="3"/>
          </w:tcPr>
          <w:p w14:paraId="0AEDA995"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PE and School Sport Premium Key Outcomes Indicator: 1,4,5</w:t>
            </w:r>
          </w:p>
        </w:tc>
      </w:tr>
      <w:tr w:rsidR="00CA5ED3" w:rsidRPr="00222A6E" w14:paraId="58E36A6F" w14:textId="77777777" w:rsidTr="002A4410">
        <w:trPr>
          <w:trHeight w:val="319"/>
        </w:trPr>
        <w:tc>
          <w:tcPr>
            <w:tcW w:w="3816" w:type="dxa"/>
          </w:tcPr>
          <w:p w14:paraId="4AEA4C1E"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Action</w:t>
            </w:r>
          </w:p>
        </w:tc>
        <w:tc>
          <w:tcPr>
            <w:tcW w:w="2194" w:type="dxa"/>
          </w:tcPr>
          <w:p w14:paraId="19770513"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Cost</w:t>
            </w:r>
          </w:p>
        </w:tc>
        <w:tc>
          <w:tcPr>
            <w:tcW w:w="4326" w:type="dxa"/>
          </w:tcPr>
          <w:p w14:paraId="060A6C25"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Intended Impact</w:t>
            </w:r>
          </w:p>
        </w:tc>
      </w:tr>
      <w:tr w:rsidR="00CA5ED3" w:rsidRPr="00222A6E" w14:paraId="3511D526" w14:textId="77777777" w:rsidTr="00F90709">
        <w:tc>
          <w:tcPr>
            <w:tcW w:w="3816" w:type="dxa"/>
          </w:tcPr>
          <w:p w14:paraId="1A018E71" w14:textId="54E8F852" w:rsidR="00313FC5" w:rsidRPr="00222A6E" w:rsidRDefault="00F16F5C"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To increase participation in local sporting competitive and non-competitive events</w:t>
            </w:r>
          </w:p>
        </w:tc>
        <w:tc>
          <w:tcPr>
            <w:tcW w:w="2194" w:type="dxa"/>
            <w:vAlign w:val="bottom"/>
          </w:tcPr>
          <w:p w14:paraId="48C24D95" w14:textId="488C82D8" w:rsidR="00CA5ED3" w:rsidRPr="00222A6E" w:rsidRDefault="00A4774B" w:rsidP="00F90709">
            <w:pPr>
              <w:widowControl w:val="0"/>
              <w:autoSpaceDE w:val="0"/>
              <w:autoSpaceDN w:val="0"/>
              <w:adjustRightInd w:val="0"/>
              <w:jc w:val="right"/>
              <w:rPr>
                <w:rFonts w:asciiTheme="majorHAnsi" w:hAnsiTheme="majorHAnsi" w:cs="Arial"/>
                <w:sz w:val="20"/>
                <w:szCs w:val="20"/>
              </w:rPr>
            </w:pPr>
            <w:r w:rsidRPr="00222A6E">
              <w:rPr>
                <w:rFonts w:asciiTheme="majorHAnsi" w:hAnsiTheme="majorHAnsi" w:cs="Arial"/>
                <w:sz w:val="20"/>
                <w:szCs w:val="20"/>
              </w:rPr>
              <w:t>£</w:t>
            </w:r>
            <w:r w:rsidR="00C802F1">
              <w:rPr>
                <w:rFonts w:asciiTheme="majorHAnsi" w:hAnsiTheme="majorHAnsi" w:cs="Arial"/>
                <w:sz w:val="20"/>
                <w:szCs w:val="20"/>
              </w:rPr>
              <w:t>940</w:t>
            </w:r>
            <w:r w:rsidRPr="00222A6E">
              <w:rPr>
                <w:rFonts w:asciiTheme="majorHAnsi" w:hAnsiTheme="majorHAnsi" w:cs="Arial"/>
                <w:sz w:val="20"/>
                <w:szCs w:val="20"/>
              </w:rPr>
              <w:t>.00</w:t>
            </w:r>
          </w:p>
        </w:tc>
        <w:tc>
          <w:tcPr>
            <w:tcW w:w="4326" w:type="dxa"/>
          </w:tcPr>
          <w:p w14:paraId="4801F940" w14:textId="77777777" w:rsidR="001556CC" w:rsidRPr="00222A6E" w:rsidRDefault="001556CC" w:rsidP="00F16F5C">
            <w:pPr>
              <w:widowControl w:val="0"/>
              <w:autoSpaceDE w:val="0"/>
              <w:autoSpaceDN w:val="0"/>
              <w:adjustRightInd w:val="0"/>
              <w:rPr>
                <w:rFonts w:asciiTheme="majorHAnsi" w:hAnsiTheme="majorHAnsi" w:cs="Arial"/>
                <w:i/>
                <w:iCs/>
                <w:sz w:val="20"/>
                <w:szCs w:val="20"/>
              </w:rPr>
            </w:pPr>
            <w:r w:rsidRPr="00222A6E">
              <w:rPr>
                <w:rFonts w:asciiTheme="majorHAnsi" w:hAnsiTheme="majorHAnsi" w:cs="Arial"/>
                <w:i/>
                <w:iCs/>
                <w:sz w:val="20"/>
                <w:szCs w:val="20"/>
              </w:rPr>
              <w:t>Increase the number of events open to younger year groups</w:t>
            </w:r>
          </w:p>
          <w:p w14:paraId="6127205F" w14:textId="75103314" w:rsidR="001556CC" w:rsidRPr="00222A6E" w:rsidRDefault="001556CC" w:rsidP="00F16F5C">
            <w:pPr>
              <w:widowControl w:val="0"/>
              <w:autoSpaceDE w:val="0"/>
              <w:autoSpaceDN w:val="0"/>
              <w:adjustRightInd w:val="0"/>
              <w:rPr>
                <w:rFonts w:asciiTheme="majorHAnsi" w:hAnsiTheme="majorHAnsi" w:cs="Arial"/>
                <w:i/>
                <w:iCs/>
                <w:sz w:val="20"/>
                <w:szCs w:val="20"/>
              </w:rPr>
            </w:pPr>
            <w:r w:rsidRPr="00222A6E">
              <w:rPr>
                <w:rFonts w:asciiTheme="majorHAnsi" w:hAnsiTheme="majorHAnsi" w:cs="Arial"/>
                <w:i/>
                <w:iCs/>
                <w:sz w:val="20"/>
                <w:szCs w:val="20"/>
              </w:rPr>
              <w:t>Cover transport costs to facilitate greater participation in events</w:t>
            </w:r>
          </w:p>
        </w:tc>
      </w:tr>
    </w:tbl>
    <w:p w14:paraId="7F73DA4A" w14:textId="77777777" w:rsidR="00F16F5C" w:rsidRDefault="00F16F5C"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CA5ED3" w:rsidRPr="000C0EAE" w14:paraId="31CF50D8" w14:textId="77777777" w:rsidTr="002A4410">
        <w:tc>
          <w:tcPr>
            <w:tcW w:w="10336" w:type="dxa"/>
            <w:gridSpan w:val="3"/>
            <w:shd w:val="clear" w:color="auto" w:fill="E7E6E6" w:themeFill="background2"/>
          </w:tcPr>
          <w:p w14:paraId="698936AD"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Objective 5</w:t>
            </w:r>
          </w:p>
          <w:p w14:paraId="50038342"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Arial"/>
                <w:color w:val="000000" w:themeColor="text1"/>
                <w:sz w:val="20"/>
                <w:szCs w:val="20"/>
              </w:rPr>
              <w:t>Ratby Primary School to continue to participate in the Bosworth PE Network of schools to ensure increased participation in sporting activities and competitions.</w:t>
            </w:r>
          </w:p>
        </w:tc>
      </w:tr>
      <w:tr w:rsidR="00CA5ED3" w:rsidRPr="000C0EAE" w14:paraId="0B9785C5" w14:textId="77777777" w:rsidTr="002A4410">
        <w:tc>
          <w:tcPr>
            <w:tcW w:w="10336" w:type="dxa"/>
            <w:gridSpan w:val="3"/>
          </w:tcPr>
          <w:p w14:paraId="795D4E73"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PE and School Sport Premium Key Outcomes Indicator: 1,4,5</w:t>
            </w:r>
          </w:p>
        </w:tc>
      </w:tr>
      <w:tr w:rsidR="00CA5ED3" w:rsidRPr="000C0EAE" w14:paraId="1F45588C" w14:textId="77777777" w:rsidTr="002A4410">
        <w:trPr>
          <w:trHeight w:val="319"/>
        </w:trPr>
        <w:tc>
          <w:tcPr>
            <w:tcW w:w="3816" w:type="dxa"/>
          </w:tcPr>
          <w:p w14:paraId="4EF390EF"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Action</w:t>
            </w:r>
          </w:p>
        </w:tc>
        <w:tc>
          <w:tcPr>
            <w:tcW w:w="2194" w:type="dxa"/>
          </w:tcPr>
          <w:p w14:paraId="710C0DC4" w14:textId="77777777" w:rsidR="00CA5ED3" w:rsidRPr="00222A6E" w:rsidRDefault="00CA5ED3" w:rsidP="002A4410">
            <w:pPr>
              <w:rPr>
                <w:rFonts w:asciiTheme="majorHAnsi" w:hAnsiTheme="majorHAnsi" w:cstheme="minorHAnsi"/>
                <w:b/>
                <w:sz w:val="20"/>
                <w:szCs w:val="20"/>
              </w:rPr>
            </w:pPr>
            <w:r w:rsidRPr="00222A6E">
              <w:rPr>
                <w:rFonts w:asciiTheme="majorHAnsi" w:hAnsiTheme="majorHAnsi" w:cstheme="minorHAnsi"/>
                <w:b/>
                <w:sz w:val="20"/>
                <w:szCs w:val="20"/>
              </w:rPr>
              <w:t>Cost</w:t>
            </w:r>
          </w:p>
        </w:tc>
        <w:tc>
          <w:tcPr>
            <w:tcW w:w="4326" w:type="dxa"/>
          </w:tcPr>
          <w:p w14:paraId="76791C73"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Intended Impact</w:t>
            </w:r>
          </w:p>
        </w:tc>
      </w:tr>
      <w:tr w:rsidR="00CA5ED3" w:rsidRPr="000C0EAE" w14:paraId="54605EFF" w14:textId="77777777" w:rsidTr="00F90709">
        <w:trPr>
          <w:trHeight w:val="1534"/>
        </w:trPr>
        <w:tc>
          <w:tcPr>
            <w:tcW w:w="3816" w:type="dxa"/>
          </w:tcPr>
          <w:p w14:paraId="4262B492" w14:textId="77777777" w:rsidR="00CA5ED3" w:rsidRPr="00222A6E" w:rsidRDefault="00E22095" w:rsidP="00CA5ED3">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Continue to offer and access a wide range of activities both within and outside of the curriculum in order to get more pupils involved.</w:t>
            </w:r>
          </w:p>
          <w:p w14:paraId="5FB62A57" w14:textId="77777777" w:rsidR="00E22095" w:rsidRPr="00222A6E" w:rsidRDefault="00E22095" w:rsidP="00CA5ED3">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Focus particularly on those who do not take up additional PE and Sport Opportunities</w:t>
            </w:r>
          </w:p>
          <w:p w14:paraId="6A833B9F" w14:textId="77777777" w:rsidR="00CA5ED3" w:rsidRPr="00222A6E" w:rsidRDefault="00CA5ED3" w:rsidP="00CA5ED3">
            <w:pPr>
              <w:widowControl w:val="0"/>
              <w:autoSpaceDE w:val="0"/>
              <w:autoSpaceDN w:val="0"/>
              <w:adjustRightInd w:val="0"/>
              <w:rPr>
                <w:rFonts w:asciiTheme="majorHAnsi" w:hAnsiTheme="majorHAnsi" w:cs="Arial"/>
                <w:sz w:val="20"/>
                <w:szCs w:val="20"/>
              </w:rPr>
            </w:pPr>
          </w:p>
        </w:tc>
        <w:tc>
          <w:tcPr>
            <w:tcW w:w="2194" w:type="dxa"/>
            <w:vAlign w:val="bottom"/>
          </w:tcPr>
          <w:p w14:paraId="479331CE" w14:textId="54A6DD32" w:rsidR="00CA5ED3" w:rsidRPr="00222A6E" w:rsidRDefault="00CA5ED3" w:rsidP="00F90709">
            <w:pPr>
              <w:widowControl w:val="0"/>
              <w:autoSpaceDE w:val="0"/>
              <w:autoSpaceDN w:val="0"/>
              <w:adjustRightInd w:val="0"/>
              <w:jc w:val="right"/>
              <w:rPr>
                <w:rFonts w:asciiTheme="majorHAnsi" w:hAnsiTheme="majorHAnsi" w:cs="Arial"/>
                <w:sz w:val="20"/>
                <w:szCs w:val="20"/>
              </w:rPr>
            </w:pPr>
          </w:p>
          <w:p w14:paraId="74EA8D04" w14:textId="77777777" w:rsidR="00CA5ED3" w:rsidRPr="00222A6E" w:rsidRDefault="00CA5ED3" w:rsidP="00F90709">
            <w:pPr>
              <w:widowControl w:val="0"/>
              <w:autoSpaceDE w:val="0"/>
              <w:autoSpaceDN w:val="0"/>
              <w:adjustRightInd w:val="0"/>
              <w:jc w:val="right"/>
              <w:rPr>
                <w:rFonts w:asciiTheme="majorHAnsi" w:hAnsiTheme="majorHAnsi" w:cs="Arial"/>
                <w:sz w:val="20"/>
                <w:szCs w:val="20"/>
              </w:rPr>
            </w:pPr>
          </w:p>
          <w:p w14:paraId="6530C2D8" w14:textId="3D74CD33" w:rsidR="00CA5ED3" w:rsidRPr="00222A6E" w:rsidRDefault="00C802F1" w:rsidP="00F90709">
            <w:pPr>
              <w:widowControl w:val="0"/>
              <w:autoSpaceDE w:val="0"/>
              <w:autoSpaceDN w:val="0"/>
              <w:adjustRightInd w:val="0"/>
              <w:jc w:val="right"/>
              <w:rPr>
                <w:rFonts w:asciiTheme="majorHAnsi" w:hAnsiTheme="majorHAnsi" w:cs="Arial"/>
                <w:sz w:val="20"/>
                <w:szCs w:val="20"/>
              </w:rPr>
            </w:pPr>
            <w:r>
              <w:rPr>
                <w:rFonts w:asciiTheme="majorHAnsi" w:hAnsiTheme="majorHAnsi" w:cs="Arial"/>
                <w:sz w:val="20"/>
                <w:szCs w:val="20"/>
              </w:rPr>
              <w:t>As above included in HBSSPAN</w:t>
            </w:r>
          </w:p>
        </w:tc>
        <w:tc>
          <w:tcPr>
            <w:tcW w:w="4326" w:type="dxa"/>
          </w:tcPr>
          <w:p w14:paraId="1AAFC3FE" w14:textId="77777777" w:rsidR="00CA5ED3" w:rsidRPr="000E3BBD" w:rsidRDefault="00CA5ED3"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 xml:space="preserve">Sustainable local network </w:t>
            </w:r>
            <w:r>
              <w:rPr>
                <w:rFonts w:asciiTheme="majorHAnsi" w:hAnsiTheme="majorHAnsi" w:cs="Arial"/>
                <w:sz w:val="20"/>
                <w:szCs w:val="20"/>
              </w:rPr>
              <w:t>involving</w:t>
            </w:r>
            <w:r w:rsidRPr="000E3BBD">
              <w:rPr>
                <w:rFonts w:asciiTheme="majorHAnsi" w:hAnsiTheme="majorHAnsi" w:cs="Arial"/>
                <w:sz w:val="20"/>
                <w:szCs w:val="20"/>
              </w:rPr>
              <w:t xml:space="preserve"> PE Co-ordinator from </w:t>
            </w:r>
            <w:r>
              <w:rPr>
                <w:rFonts w:asciiTheme="majorHAnsi" w:hAnsiTheme="majorHAnsi" w:cs="Arial"/>
                <w:sz w:val="20"/>
                <w:szCs w:val="20"/>
              </w:rPr>
              <w:t>local family of schools</w:t>
            </w:r>
            <w:r w:rsidRPr="000E3BBD">
              <w:rPr>
                <w:rFonts w:asciiTheme="majorHAnsi" w:hAnsiTheme="majorHAnsi" w:cs="Arial"/>
                <w:sz w:val="20"/>
                <w:szCs w:val="20"/>
              </w:rPr>
              <w:t xml:space="preserve"> </w:t>
            </w:r>
          </w:p>
          <w:p w14:paraId="63FEB3D9" w14:textId="77777777" w:rsidR="00CA5ED3" w:rsidRDefault="00CA5ED3"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Pupils able to benefit from links to high schools and their facilities, which enhance their sporting experience</w:t>
            </w:r>
          </w:p>
          <w:p w14:paraId="3D467E19" w14:textId="77777777" w:rsidR="00EA2508" w:rsidRPr="000E3BBD" w:rsidRDefault="00EA2508" w:rsidP="002A4410">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Increase participating in competitive sports</w:t>
            </w:r>
          </w:p>
        </w:tc>
      </w:tr>
      <w:tr w:rsidR="0043240F" w:rsidRPr="000C0EAE" w14:paraId="79176864" w14:textId="77777777" w:rsidTr="00F90709">
        <w:tc>
          <w:tcPr>
            <w:tcW w:w="3816" w:type="dxa"/>
          </w:tcPr>
          <w:p w14:paraId="10293548" w14:textId="77777777" w:rsidR="0043240F" w:rsidRPr="00222A6E" w:rsidRDefault="0043240F" w:rsidP="0043240F">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 xml:space="preserve">To participate in competitions and </w:t>
            </w:r>
            <w:proofErr w:type="gramStart"/>
            <w:r w:rsidRPr="00222A6E">
              <w:rPr>
                <w:rFonts w:asciiTheme="majorHAnsi" w:hAnsiTheme="majorHAnsi" w:cs="Arial"/>
                <w:sz w:val="20"/>
                <w:szCs w:val="20"/>
              </w:rPr>
              <w:t>Festivals  including</w:t>
            </w:r>
            <w:proofErr w:type="gramEnd"/>
            <w:r w:rsidRPr="00222A6E">
              <w:rPr>
                <w:rFonts w:asciiTheme="majorHAnsi" w:hAnsiTheme="majorHAnsi" w:cs="Arial"/>
                <w:sz w:val="20"/>
                <w:szCs w:val="20"/>
              </w:rPr>
              <w:t xml:space="preserve"> Football Rice Bowl Competition, Primary  Cross County</w:t>
            </w:r>
          </w:p>
        </w:tc>
        <w:tc>
          <w:tcPr>
            <w:tcW w:w="2194" w:type="dxa"/>
            <w:vAlign w:val="bottom"/>
          </w:tcPr>
          <w:p w14:paraId="17EDBA10" w14:textId="77777777" w:rsidR="0043240F" w:rsidRPr="00222A6E" w:rsidRDefault="0043240F" w:rsidP="00F90709">
            <w:pPr>
              <w:widowControl w:val="0"/>
              <w:autoSpaceDE w:val="0"/>
              <w:autoSpaceDN w:val="0"/>
              <w:adjustRightInd w:val="0"/>
              <w:jc w:val="right"/>
              <w:rPr>
                <w:rFonts w:asciiTheme="majorHAnsi" w:hAnsiTheme="majorHAnsi" w:cstheme="minorHAnsi"/>
                <w:sz w:val="20"/>
                <w:szCs w:val="20"/>
              </w:rPr>
            </w:pPr>
            <w:r w:rsidRPr="00222A6E">
              <w:rPr>
                <w:rFonts w:asciiTheme="majorHAnsi" w:hAnsiTheme="majorHAnsi" w:cstheme="minorHAnsi"/>
                <w:sz w:val="20"/>
                <w:szCs w:val="20"/>
              </w:rPr>
              <w:t>£5.00</w:t>
            </w:r>
          </w:p>
          <w:p w14:paraId="1607C66A" w14:textId="77777777" w:rsidR="0043240F" w:rsidRPr="00222A6E" w:rsidRDefault="0043240F" w:rsidP="00F90709">
            <w:pPr>
              <w:widowControl w:val="0"/>
              <w:autoSpaceDE w:val="0"/>
              <w:autoSpaceDN w:val="0"/>
              <w:adjustRightInd w:val="0"/>
              <w:jc w:val="right"/>
              <w:rPr>
                <w:rFonts w:asciiTheme="majorHAnsi" w:hAnsiTheme="majorHAnsi" w:cstheme="minorHAnsi"/>
                <w:sz w:val="20"/>
                <w:szCs w:val="20"/>
              </w:rPr>
            </w:pPr>
            <w:r w:rsidRPr="00222A6E">
              <w:rPr>
                <w:rFonts w:asciiTheme="majorHAnsi" w:hAnsiTheme="majorHAnsi" w:cstheme="minorHAnsi"/>
                <w:sz w:val="20"/>
                <w:szCs w:val="20"/>
              </w:rPr>
              <w:t>£45.00</w:t>
            </w:r>
          </w:p>
        </w:tc>
        <w:tc>
          <w:tcPr>
            <w:tcW w:w="4326" w:type="dxa"/>
          </w:tcPr>
          <w:p w14:paraId="435398BD" w14:textId="77777777" w:rsidR="0043240F" w:rsidRPr="000E3BBD" w:rsidRDefault="0043240F" w:rsidP="0043240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Increase participating in competitive sports</w:t>
            </w:r>
          </w:p>
        </w:tc>
      </w:tr>
      <w:tr w:rsidR="0043240F" w:rsidRPr="000C0EAE" w14:paraId="7D84643F" w14:textId="77777777" w:rsidTr="00F90709">
        <w:trPr>
          <w:trHeight w:val="1031"/>
        </w:trPr>
        <w:tc>
          <w:tcPr>
            <w:tcW w:w="3816" w:type="dxa"/>
          </w:tcPr>
          <w:p w14:paraId="7F23DB7A" w14:textId="77777777" w:rsidR="0043240F" w:rsidRPr="00222A6E" w:rsidRDefault="0043240F" w:rsidP="0043240F">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 xml:space="preserve">Ratby PE Co-ordinators in partnership with Metcalf Sports to strategically plan a </w:t>
            </w:r>
            <w:proofErr w:type="gramStart"/>
            <w:r w:rsidRPr="00222A6E">
              <w:rPr>
                <w:rFonts w:asciiTheme="majorHAnsi" w:hAnsiTheme="majorHAnsi" w:cs="Arial"/>
                <w:sz w:val="20"/>
                <w:szCs w:val="20"/>
              </w:rPr>
              <w:t>high quality</w:t>
            </w:r>
            <w:proofErr w:type="gramEnd"/>
            <w:r w:rsidRPr="00222A6E">
              <w:rPr>
                <w:rFonts w:asciiTheme="majorHAnsi" w:hAnsiTheme="majorHAnsi" w:cs="Arial"/>
                <w:sz w:val="20"/>
                <w:szCs w:val="20"/>
              </w:rPr>
              <w:t xml:space="preserve"> competition and festival schedule for the year.   </w:t>
            </w:r>
          </w:p>
        </w:tc>
        <w:tc>
          <w:tcPr>
            <w:tcW w:w="2194" w:type="dxa"/>
            <w:vAlign w:val="bottom"/>
          </w:tcPr>
          <w:p w14:paraId="1DA7E0D1" w14:textId="77777777" w:rsidR="0043240F" w:rsidRPr="00222A6E" w:rsidRDefault="0043240F" w:rsidP="00F90709">
            <w:pPr>
              <w:widowControl w:val="0"/>
              <w:autoSpaceDE w:val="0"/>
              <w:autoSpaceDN w:val="0"/>
              <w:adjustRightInd w:val="0"/>
              <w:jc w:val="right"/>
              <w:rPr>
                <w:rFonts w:asciiTheme="majorHAnsi" w:hAnsiTheme="majorHAnsi" w:cstheme="minorHAnsi"/>
                <w:sz w:val="20"/>
                <w:szCs w:val="20"/>
              </w:rPr>
            </w:pPr>
          </w:p>
        </w:tc>
        <w:tc>
          <w:tcPr>
            <w:tcW w:w="4326" w:type="dxa"/>
          </w:tcPr>
          <w:p w14:paraId="4C687164" w14:textId="77777777" w:rsidR="0043240F" w:rsidRPr="000E3BBD" w:rsidRDefault="0043240F" w:rsidP="0043240F">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Extended programme of competition events and coaching festivals demonstrates increased participation from pupils at local schools.</w:t>
            </w:r>
          </w:p>
          <w:p w14:paraId="5DD2DD65" w14:textId="77777777" w:rsidR="0043240F" w:rsidRPr="000C0EAE" w:rsidRDefault="0043240F" w:rsidP="0043240F">
            <w:pPr>
              <w:rPr>
                <w:rFonts w:asciiTheme="majorHAnsi" w:hAnsiTheme="majorHAnsi" w:cstheme="minorHAnsi"/>
                <w:b/>
              </w:rPr>
            </w:pPr>
          </w:p>
        </w:tc>
      </w:tr>
      <w:tr w:rsidR="0043240F" w:rsidRPr="000C0EAE" w14:paraId="23E3B805" w14:textId="77777777" w:rsidTr="00F90709">
        <w:tc>
          <w:tcPr>
            <w:tcW w:w="3816" w:type="dxa"/>
          </w:tcPr>
          <w:p w14:paraId="5B06CF0E" w14:textId="77777777" w:rsidR="0043240F" w:rsidRPr="00222A6E" w:rsidRDefault="0043240F" w:rsidP="0043240F">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PE Co-ordinator to oversee and plan the developments alongside PE Co-</w:t>
            </w:r>
            <w:proofErr w:type="spellStart"/>
            <w:r w:rsidRPr="00222A6E">
              <w:rPr>
                <w:rFonts w:asciiTheme="majorHAnsi" w:hAnsiTheme="majorHAnsi" w:cs="Arial"/>
                <w:sz w:val="20"/>
                <w:szCs w:val="20"/>
              </w:rPr>
              <w:t>oordinators</w:t>
            </w:r>
            <w:proofErr w:type="spellEnd"/>
            <w:r w:rsidRPr="00222A6E">
              <w:rPr>
                <w:rFonts w:asciiTheme="majorHAnsi" w:hAnsiTheme="majorHAnsi" w:cs="Arial"/>
                <w:sz w:val="20"/>
                <w:szCs w:val="20"/>
              </w:rPr>
              <w:t xml:space="preserve"> from other schools. Termly network meetings to arrange sporting events.</w:t>
            </w:r>
          </w:p>
        </w:tc>
        <w:tc>
          <w:tcPr>
            <w:tcW w:w="2194" w:type="dxa"/>
            <w:vAlign w:val="bottom"/>
          </w:tcPr>
          <w:p w14:paraId="2F4223D4" w14:textId="4F164AFE" w:rsidR="0043240F" w:rsidRPr="00222A6E" w:rsidRDefault="00177A44" w:rsidP="00F90709">
            <w:pPr>
              <w:jc w:val="right"/>
              <w:rPr>
                <w:rFonts w:asciiTheme="majorHAnsi" w:hAnsiTheme="majorHAnsi" w:cstheme="minorHAnsi"/>
                <w:sz w:val="20"/>
                <w:szCs w:val="20"/>
              </w:rPr>
            </w:pPr>
            <w:r w:rsidRPr="00222A6E">
              <w:rPr>
                <w:rFonts w:asciiTheme="majorHAnsi" w:hAnsiTheme="majorHAnsi" w:cstheme="minorHAnsi"/>
                <w:sz w:val="20"/>
                <w:szCs w:val="20"/>
              </w:rPr>
              <w:t>release time covered by HLTAs in school</w:t>
            </w:r>
          </w:p>
        </w:tc>
        <w:tc>
          <w:tcPr>
            <w:tcW w:w="4326" w:type="dxa"/>
          </w:tcPr>
          <w:p w14:paraId="17654A65" w14:textId="5B0272F9" w:rsidR="0043240F" w:rsidRPr="00222A6E" w:rsidRDefault="00177A44" w:rsidP="0043240F">
            <w:pPr>
              <w:rPr>
                <w:rFonts w:asciiTheme="majorHAnsi" w:hAnsiTheme="majorHAnsi" w:cstheme="minorHAnsi"/>
                <w:bCs/>
                <w:sz w:val="20"/>
                <w:szCs w:val="20"/>
              </w:rPr>
            </w:pPr>
            <w:r w:rsidRPr="00222A6E">
              <w:rPr>
                <w:rFonts w:asciiTheme="majorHAnsi" w:hAnsiTheme="majorHAnsi" w:cstheme="minorHAnsi"/>
                <w:bCs/>
                <w:sz w:val="20"/>
                <w:szCs w:val="20"/>
              </w:rPr>
              <w:t>PE Lead i</w:t>
            </w:r>
            <w:r w:rsidR="00222A6E" w:rsidRPr="00222A6E">
              <w:rPr>
                <w:rFonts w:asciiTheme="majorHAnsi" w:hAnsiTheme="majorHAnsi" w:cstheme="minorHAnsi"/>
                <w:bCs/>
                <w:sz w:val="20"/>
                <w:szCs w:val="20"/>
              </w:rPr>
              <w:t>s well informed and able to draw upon good practice within the county to further enhance school provisions</w:t>
            </w:r>
          </w:p>
        </w:tc>
      </w:tr>
    </w:tbl>
    <w:p w14:paraId="1B42895C" w14:textId="77777777" w:rsidR="00CA5ED3" w:rsidRDefault="00CA5ED3" w:rsidP="00143C6B">
      <w:pPr>
        <w:spacing w:after="0"/>
        <w:rPr>
          <w:rFonts w:asciiTheme="majorHAnsi" w:hAnsiTheme="majorHAnsi" w:cstheme="minorHAnsi"/>
          <w:b/>
        </w:rPr>
      </w:pPr>
    </w:p>
    <w:tbl>
      <w:tblPr>
        <w:tblStyle w:val="TableGrid"/>
        <w:tblW w:w="10485" w:type="dxa"/>
        <w:tblLook w:val="04A0" w:firstRow="1" w:lastRow="0" w:firstColumn="1" w:lastColumn="0" w:noHBand="0" w:noVBand="1"/>
      </w:tblPr>
      <w:tblGrid>
        <w:gridCol w:w="3816"/>
        <w:gridCol w:w="2126"/>
        <w:gridCol w:w="4543"/>
      </w:tblGrid>
      <w:tr w:rsidR="00313FC5" w:rsidRPr="00222A6E" w14:paraId="6D000BA2" w14:textId="77777777" w:rsidTr="006039FF">
        <w:tc>
          <w:tcPr>
            <w:tcW w:w="10485" w:type="dxa"/>
            <w:gridSpan w:val="3"/>
            <w:shd w:val="clear" w:color="auto" w:fill="E7E6E6" w:themeFill="background2"/>
          </w:tcPr>
          <w:p w14:paraId="629C4950" w14:textId="77777777" w:rsidR="00313FC5" w:rsidRPr="00222A6E" w:rsidRDefault="00313FC5" w:rsidP="002A4410">
            <w:pPr>
              <w:rPr>
                <w:rFonts w:asciiTheme="majorHAnsi" w:hAnsiTheme="majorHAnsi" w:cstheme="minorHAnsi"/>
                <w:b/>
                <w:sz w:val="20"/>
                <w:szCs w:val="20"/>
              </w:rPr>
            </w:pPr>
            <w:r w:rsidRPr="00222A6E">
              <w:rPr>
                <w:rFonts w:asciiTheme="majorHAnsi" w:hAnsiTheme="majorHAnsi" w:cstheme="minorHAnsi"/>
                <w:b/>
                <w:sz w:val="20"/>
                <w:szCs w:val="20"/>
              </w:rPr>
              <w:t>Objective 6</w:t>
            </w:r>
          </w:p>
          <w:p w14:paraId="20B5796D" w14:textId="77777777" w:rsidR="00313FC5" w:rsidRPr="00222A6E" w:rsidRDefault="00313FC5" w:rsidP="002A4410">
            <w:pPr>
              <w:rPr>
                <w:rFonts w:asciiTheme="majorHAnsi" w:hAnsiTheme="majorHAnsi" w:cstheme="minorHAnsi"/>
                <w:b/>
                <w:sz w:val="20"/>
                <w:szCs w:val="20"/>
              </w:rPr>
            </w:pPr>
            <w:r w:rsidRPr="00222A6E">
              <w:rPr>
                <w:rFonts w:asciiTheme="majorHAnsi" w:hAnsiTheme="majorHAnsi" w:cstheme="minorHAnsi"/>
                <w:b/>
                <w:sz w:val="20"/>
                <w:szCs w:val="20"/>
              </w:rPr>
              <w:t>To increase the profile of PE and Sport across school as tool for whole school improvement</w:t>
            </w:r>
          </w:p>
        </w:tc>
      </w:tr>
      <w:tr w:rsidR="00313FC5" w:rsidRPr="00222A6E" w14:paraId="505CEF13" w14:textId="77777777" w:rsidTr="006039FF">
        <w:tc>
          <w:tcPr>
            <w:tcW w:w="10485" w:type="dxa"/>
            <w:gridSpan w:val="3"/>
          </w:tcPr>
          <w:p w14:paraId="35CB392B" w14:textId="77777777" w:rsidR="00313FC5" w:rsidRPr="00222A6E" w:rsidRDefault="00313FC5" w:rsidP="002A4410">
            <w:pPr>
              <w:rPr>
                <w:rFonts w:asciiTheme="majorHAnsi" w:hAnsiTheme="majorHAnsi" w:cstheme="minorHAnsi"/>
                <w:b/>
                <w:sz w:val="20"/>
                <w:szCs w:val="20"/>
              </w:rPr>
            </w:pPr>
            <w:r w:rsidRPr="00222A6E">
              <w:rPr>
                <w:rFonts w:asciiTheme="majorHAnsi" w:hAnsiTheme="majorHAnsi" w:cstheme="minorHAnsi"/>
                <w:b/>
                <w:sz w:val="20"/>
                <w:szCs w:val="20"/>
              </w:rPr>
              <w:t>PE and School Sport Premium Key Outcomes Indicator: 2</w:t>
            </w:r>
          </w:p>
        </w:tc>
      </w:tr>
      <w:tr w:rsidR="00313FC5" w:rsidRPr="00222A6E" w14:paraId="7F6DFB6C" w14:textId="77777777" w:rsidTr="006039FF">
        <w:trPr>
          <w:trHeight w:val="319"/>
        </w:trPr>
        <w:tc>
          <w:tcPr>
            <w:tcW w:w="3816" w:type="dxa"/>
          </w:tcPr>
          <w:p w14:paraId="184C9E8C" w14:textId="77777777" w:rsidR="00313FC5" w:rsidRPr="00222A6E" w:rsidRDefault="00313FC5" w:rsidP="002A4410">
            <w:pPr>
              <w:rPr>
                <w:rFonts w:asciiTheme="majorHAnsi" w:hAnsiTheme="majorHAnsi" w:cstheme="minorHAnsi"/>
                <w:b/>
                <w:sz w:val="20"/>
                <w:szCs w:val="20"/>
              </w:rPr>
            </w:pPr>
            <w:r w:rsidRPr="00222A6E">
              <w:rPr>
                <w:rFonts w:asciiTheme="majorHAnsi" w:hAnsiTheme="majorHAnsi" w:cstheme="minorHAnsi"/>
                <w:b/>
                <w:sz w:val="20"/>
                <w:szCs w:val="20"/>
              </w:rPr>
              <w:t>Action</w:t>
            </w:r>
          </w:p>
        </w:tc>
        <w:tc>
          <w:tcPr>
            <w:tcW w:w="2126" w:type="dxa"/>
          </w:tcPr>
          <w:p w14:paraId="4E6B10E3" w14:textId="77777777" w:rsidR="00313FC5" w:rsidRPr="00222A6E" w:rsidRDefault="00313FC5" w:rsidP="002A4410">
            <w:pPr>
              <w:rPr>
                <w:rFonts w:asciiTheme="majorHAnsi" w:hAnsiTheme="majorHAnsi" w:cstheme="minorHAnsi"/>
                <w:b/>
                <w:sz w:val="20"/>
                <w:szCs w:val="20"/>
              </w:rPr>
            </w:pPr>
            <w:r w:rsidRPr="00222A6E">
              <w:rPr>
                <w:rFonts w:asciiTheme="majorHAnsi" w:hAnsiTheme="majorHAnsi" w:cstheme="minorHAnsi"/>
                <w:b/>
                <w:sz w:val="20"/>
                <w:szCs w:val="20"/>
              </w:rPr>
              <w:t>Cost</w:t>
            </w:r>
          </w:p>
        </w:tc>
        <w:tc>
          <w:tcPr>
            <w:tcW w:w="4543" w:type="dxa"/>
          </w:tcPr>
          <w:p w14:paraId="7C73BEDC" w14:textId="77777777" w:rsidR="00313FC5" w:rsidRPr="00222A6E" w:rsidRDefault="00313FC5" w:rsidP="002A4410">
            <w:pPr>
              <w:rPr>
                <w:rFonts w:asciiTheme="majorHAnsi" w:hAnsiTheme="majorHAnsi" w:cstheme="minorHAnsi"/>
                <w:b/>
                <w:sz w:val="20"/>
                <w:szCs w:val="20"/>
              </w:rPr>
            </w:pPr>
            <w:r w:rsidRPr="00222A6E">
              <w:rPr>
                <w:rFonts w:asciiTheme="majorHAnsi" w:hAnsiTheme="majorHAnsi" w:cstheme="minorHAnsi"/>
                <w:b/>
                <w:sz w:val="20"/>
                <w:szCs w:val="20"/>
              </w:rPr>
              <w:t>Intended Impact</w:t>
            </w:r>
          </w:p>
        </w:tc>
      </w:tr>
      <w:tr w:rsidR="00313FC5" w:rsidRPr="00222A6E" w14:paraId="46C2BA8B" w14:textId="77777777" w:rsidTr="006039FF">
        <w:trPr>
          <w:trHeight w:val="67"/>
        </w:trPr>
        <w:tc>
          <w:tcPr>
            <w:tcW w:w="3816" w:type="dxa"/>
          </w:tcPr>
          <w:p w14:paraId="39536807" w14:textId="77777777" w:rsidR="00313FC5" w:rsidRPr="00222A6E" w:rsidRDefault="00313FC5" w:rsidP="00313FC5">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Celebration Assembly every week to ensure the whole school is aware of the importance of PE and Sport and to encourage all pupils to aspire to being involved in the assemblies</w:t>
            </w:r>
          </w:p>
          <w:p w14:paraId="4FCAAFE1" w14:textId="77777777" w:rsidR="00313FC5" w:rsidRPr="00222A6E"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t>Pupils encouraged to bring trophies, medals, awarded achieved outside of the school day</w:t>
            </w:r>
          </w:p>
          <w:p w14:paraId="2DCA34B0" w14:textId="77777777" w:rsidR="00313FC5" w:rsidRPr="00222A6E"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t xml:space="preserve">PE Coach to award </w:t>
            </w:r>
            <w:proofErr w:type="gramStart"/>
            <w:r w:rsidRPr="00222A6E">
              <w:rPr>
                <w:rFonts w:asciiTheme="majorHAnsi" w:hAnsiTheme="majorHAnsi" w:cs="Arial"/>
                <w:sz w:val="20"/>
                <w:szCs w:val="20"/>
              </w:rPr>
              <w:t>‘ Sports</w:t>
            </w:r>
            <w:proofErr w:type="gramEnd"/>
            <w:r w:rsidRPr="00222A6E">
              <w:rPr>
                <w:rFonts w:asciiTheme="majorHAnsi" w:hAnsiTheme="majorHAnsi" w:cs="Arial"/>
                <w:sz w:val="20"/>
                <w:szCs w:val="20"/>
              </w:rPr>
              <w:t xml:space="preserve"> Personality of the Week’ certificates each week</w:t>
            </w:r>
          </w:p>
          <w:p w14:paraId="415417A2" w14:textId="77777777" w:rsidR="00313FC5" w:rsidRPr="00222A6E"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t>Pupils representing school in competitions &amp; festivals are recognised in assemblies</w:t>
            </w:r>
          </w:p>
          <w:p w14:paraId="521B7792" w14:textId="77777777" w:rsidR="00313FC5" w:rsidRPr="00222A6E"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sidRPr="00222A6E">
              <w:rPr>
                <w:rFonts w:asciiTheme="majorHAnsi" w:hAnsiTheme="majorHAnsi" w:cs="Arial"/>
                <w:sz w:val="20"/>
                <w:szCs w:val="20"/>
              </w:rPr>
              <w:lastRenderedPageBreak/>
              <w:t>PE Dis</w:t>
            </w:r>
            <w:r w:rsidR="00E22095" w:rsidRPr="00222A6E">
              <w:rPr>
                <w:rFonts w:asciiTheme="majorHAnsi" w:hAnsiTheme="majorHAnsi" w:cs="Arial"/>
                <w:sz w:val="20"/>
                <w:szCs w:val="20"/>
              </w:rPr>
              <w:t>p</w:t>
            </w:r>
            <w:r w:rsidRPr="00222A6E">
              <w:rPr>
                <w:rFonts w:asciiTheme="majorHAnsi" w:hAnsiTheme="majorHAnsi" w:cs="Arial"/>
                <w:sz w:val="20"/>
                <w:szCs w:val="20"/>
              </w:rPr>
              <w:t>lay to celebrate achievements/resu</w:t>
            </w:r>
            <w:r w:rsidR="00E22095" w:rsidRPr="00222A6E">
              <w:rPr>
                <w:rFonts w:asciiTheme="majorHAnsi" w:hAnsiTheme="majorHAnsi" w:cs="Arial"/>
                <w:sz w:val="20"/>
                <w:szCs w:val="20"/>
              </w:rPr>
              <w:t>l</w:t>
            </w:r>
            <w:r w:rsidRPr="00222A6E">
              <w:rPr>
                <w:rFonts w:asciiTheme="majorHAnsi" w:hAnsiTheme="majorHAnsi" w:cs="Arial"/>
                <w:sz w:val="20"/>
                <w:szCs w:val="20"/>
              </w:rPr>
              <w:t>ts</w:t>
            </w:r>
          </w:p>
          <w:p w14:paraId="02C6EE17" w14:textId="77777777" w:rsidR="00313FC5" w:rsidRPr="00222A6E" w:rsidRDefault="0020035B" w:rsidP="00313FC5">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Role models – Local Sports Personalities are invited to assemblies so that pupils can identify and aspire to be a Local Sports Hero</w:t>
            </w:r>
          </w:p>
        </w:tc>
        <w:tc>
          <w:tcPr>
            <w:tcW w:w="2126" w:type="dxa"/>
            <w:vAlign w:val="center"/>
          </w:tcPr>
          <w:p w14:paraId="24A897DD" w14:textId="2BF5E283" w:rsidR="00313FC5" w:rsidRPr="00222A6E" w:rsidRDefault="00C802F1" w:rsidP="002A4410">
            <w:pPr>
              <w:widowControl w:val="0"/>
              <w:autoSpaceDE w:val="0"/>
              <w:autoSpaceDN w:val="0"/>
              <w:adjustRightInd w:val="0"/>
              <w:jc w:val="right"/>
              <w:rPr>
                <w:rFonts w:asciiTheme="majorHAnsi" w:hAnsiTheme="majorHAnsi" w:cs="Arial"/>
                <w:sz w:val="20"/>
                <w:szCs w:val="20"/>
              </w:rPr>
            </w:pPr>
            <w:r>
              <w:rPr>
                <w:rFonts w:asciiTheme="majorHAnsi" w:hAnsiTheme="majorHAnsi" w:cs="Arial"/>
                <w:sz w:val="20"/>
                <w:szCs w:val="20"/>
              </w:rPr>
              <w:lastRenderedPageBreak/>
              <w:t xml:space="preserve">£50 for stickers/certificates etc </w:t>
            </w:r>
          </w:p>
          <w:p w14:paraId="72D6B2E8" w14:textId="77777777" w:rsidR="00313FC5" w:rsidRPr="00222A6E" w:rsidRDefault="00313FC5" w:rsidP="002A4410">
            <w:pPr>
              <w:widowControl w:val="0"/>
              <w:autoSpaceDE w:val="0"/>
              <w:autoSpaceDN w:val="0"/>
              <w:adjustRightInd w:val="0"/>
              <w:jc w:val="right"/>
              <w:rPr>
                <w:rFonts w:asciiTheme="majorHAnsi" w:hAnsiTheme="majorHAnsi" w:cs="Arial"/>
                <w:sz w:val="20"/>
                <w:szCs w:val="20"/>
              </w:rPr>
            </w:pPr>
          </w:p>
        </w:tc>
        <w:tc>
          <w:tcPr>
            <w:tcW w:w="4543" w:type="dxa"/>
          </w:tcPr>
          <w:p w14:paraId="319A52E9" w14:textId="77777777" w:rsidR="00313FC5" w:rsidRPr="00222A6E" w:rsidRDefault="00313FC5" w:rsidP="002A4410">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PE and Sports Profile is raised across school and pupils are proud of their individual and team achievements.</w:t>
            </w:r>
          </w:p>
          <w:p w14:paraId="086B8C64" w14:textId="77777777" w:rsidR="0020035B" w:rsidRPr="00222A6E" w:rsidRDefault="00313FC5" w:rsidP="0020035B">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t>The Local Governing Body and parents can see the benefits of the raised profile are committed to funding these areas if the PE and Sports Premium is discontinued.</w:t>
            </w:r>
            <w:r w:rsidR="0020035B" w:rsidRPr="00222A6E">
              <w:rPr>
                <w:rFonts w:asciiTheme="majorHAnsi" w:hAnsiTheme="majorHAnsi" w:cs="Arial"/>
                <w:sz w:val="20"/>
                <w:szCs w:val="20"/>
              </w:rPr>
              <w:t xml:space="preserve"> </w:t>
            </w:r>
          </w:p>
          <w:p w14:paraId="20F58058" w14:textId="77777777" w:rsidR="0020035B" w:rsidRPr="00222A6E" w:rsidRDefault="0020035B" w:rsidP="0020035B">
            <w:pPr>
              <w:widowControl w:val="0"/>
              <w:autoSpaceDE w:val="0"/>
              <w:autoSpaceDN w:val="0"/>
              <w:adjustRightInd w:val="0"/>
              <w:rPr>
                <w:rFonts w:asciiTheme="majorHAnsi" w:hAnsiTheme="majorHAnsi" w:cs="Arial"/>
                <w:sz w:val="20"/>
                <w:szCs w:val="20"/>
              </w:rPr>
            </w:pPr>
          </w:p>
          <w:p w14:paraId="0549634C" w14:textId="77777777" w:rsidR="0020035B" w:rsidRPr="00222A6E" w:rsidRDefault="0020035B" w:rsidP="0020035B">
            <w:pPr>
              <w:widowControl w:val="0"/>
              <w:autoSpaceDE w:val="0"/>
              <w:autoSpaceDN w:val="0"/>
              <w:adjustRightInd w:val="0"/>
              <w:rPr>
                <w:rFonts w:asciiTheme="majorHAnsi" w:hAnsiTheme="majorHAnsi" w:cs="Arial"/>
                <w:sz w:val="20"/>
                <w:szCs w:val="20"/>
              </w:rPr>
            </w:pPr>
          </w:p>
          <w:p w14:paraId="6B731E58" w14:textId="77777777" w:rsidR="0020035B" w:rsidRPr="00222A6E" w:rsidRDefault="0020035B" w:rsidP="0020035B">
            <w:pPr>
              <w:widowControl w:val="0"/>
              <w:autoSpaceDE w:val="0"/>
              <w:autoSpaceDN w:val="0"/>
              <w:adjustRightInd w:val="0"/>
              <w:rPr>
                <w:rFonts w:asciiTheme="majorHAnsi" w:hAnsiTheme="majorHAnsi" w:cs="Arial"/>
                <w:sz w:val="20"/>
                <w:szCs w:val="20"/>
              </w:rPr>
            </w:pPr>
          </w:p>
          <w:p w14:paraId="3A5FF79A" w14:textId="77777777" w:rsidR="0020035B" w:rsidRPr="00222A6E" w:rsidRDefault="0020035B" w:rsidP="0020035B">
            <w:pPr>
              <w:widowControl w:val="0"/>
              <w:autoSpaceDE w:val="0"/>
              <w:autoSpaceDN w:val="0"/>
              <w:adjustRightInd w:val="0"/>
              <w:rPr>
                <w:rFonts w:asciiTheme="majorHAnsi" w:hAnsiTheme="majorHAnsi" w:cs="Arial"/>
                <w:sz w:val="20"/>
                <w:szCs w:val="20"/>
              </w:rPr>
            </w:pPr>
          </w:p>
          <w:p w14:paraId="60272E45" w14:textId="77777777" w:rsidR="0020035B" w:rsidRPr="00222A6E" w:rsidRDefault="0020035B" w:rsidP="0020035B">
            <w:pPr>
              <w:widowControl w:val="0"/>
              <w:autoSpaceDE w:val="0"/>
              <w:autoSpaceDN w:val="0"/>
              <w:adjustRightInd w:val="0"/>
              <w:rPr>
                <w:rFonts w:asciiTheme="majorHAnsi" w:hAnsiTheme="majorHAnsi" w:cs="Arial"/>
                <w:sz w:val="20"/>
                <w:szCs w:val="20"/>
              </w:rPr>
            </w:pPr>
          </w:p>
          <w:p w14:paraId="5A270147" w14:textId="77777777" w:rsidR="0020035B" w:rsidRPr="00222A6E" w:rsidRDefault="0020035B" w:rsidP="0020035B">
            <w:pPr>
              <w:widowControl w:val="0"/>
              <w:autoSpaceDE w:val="0"/>
              <w:autoSpaceDN w:val="0"/>
              <w:adjustRightInd w:val="0"/>
              <w:rPr>
                <w:rFonts w:asciiTheme="majorHAnsi" w:hAnsiTheme="majorHAnsi" w:cs="Arial"/>
                <w:sz w:val="20"/>
                <w:szCs w:val="20"/>
              </w:rPr>
            </w:pPr>
            <w:r w:rsidRPr="00222A6E">
              <w:rPr>
                <w:rFonts w:asciiTheme="majorHAnsi" w:hAnsiTheme="majorHAnsi" w:cs="Arial"/>
                <w:sz w:val="20"/>
                <w:szCs w:val="20"/>
              </w:rPr>
              <w:lastRenderedPageBreak/>
              <w:t>Pupils are aware of career choices involving PE and Sports and aspire to achieve this</w:t>
            </w:r>
          </w:p>
          <w:p w14:paraId="2568F66F" w14:textId="77777777" w:rsidR="00313FC5" w:rsidRPr="00222A6E" w:rsidRDefault="00313FC5" w:rsidP="002A4410">
            <w:pPr>
              <w:widowControl w:val="0"/>
              <w:autoSpaceDE w:val="0"/>
              <w:autoSpaceDN w:val="0"/>
              <w:adjustRightInd w:val="0"/>
              <w:rPr>
                <w:rFonts w:asciiTheme="majorHAnsi" w:hAnsiTheme="majorHAnsi" w:cs="Arial"/>
                <w:sz w:val="20"/>
                <w:szCs w:val="20"/>
              </w:rPr>
            </w:pPr>
          </w:p>
        </w:tc>
      </w:tr>
      <w:tr w:rsidR="00313FC5" w:rsidRPr="00222A6E" w14:paraId="11F07B5F" w14:textId="77777777" w:rsidTr="006039FF">
        <w:trPr>
          <w:trHeight w:val="835"/>
        </w:trPr>
        <w:tc>
          <w:tcPr>
            <w:tcW w:w="3816" w:type="dxa"/>
          </w:tcPr>
          <w:p w14:paraId="377B4582" w14:textId="77777777" w:rsidR="00313FC5" w:rsidRPr="00222A6E" w:rsidRDefault="0020035B" w:rsidP="002A4410">
            <w:pPr>
              <w:rPr>
                <w:rFonts w:asciiTheme="majorHAnsi" w:hAnsiTheme="majorHAnsi" w:cstheme="minorHAnsi"/>
                <w:b/>
                <w:sz w:val="20"/>
                <w:szCs w:val="20"/>
              </w:rPr>
            </w:pPr>
            <w:r w:rsidRPr="00222A6E">
              <w:rPr>
                <w:rFonts w:asciiTheme="majorHAnsi" w:hAnsiTheme="majorHAnsi" w:cs="Arial"/>
                <w:sz w:val="20"/>
                <w:szCs w:val="20"/>
              </w:rPr>
              <w:lastRenderedPageBreak/>
              <w:t>Leaders to be trained to deliver whole school active assemblies</w:t>
            </w:r>
          </w:p>
        </w:tc>
        <w:tc>
          <w:tcPr>
            <w:tcW w:w="2126" w:type="dxa"/>
          </w:tcPr>
          <w:p w14:paraId="4B3E18DA" w14:textId="5F673F52" w:rsidR="00313FC5" w:rsidRPr="00222A6E" w:rsidRDefault="0020035B" w:rsidP="00177A44">
            <w:pPr>
              <w:widowControl w:val="0"/>
              <w:autoSpaceDE w:val="0"/>
              <w:autoSpaceDN w:val="0"/>
              <w:adjustRightInd w:val="0"/>
              <w:jc w:val="right"/>
              <w:rPr>
                <w:rFonts w:asciiTheme="majorHAnsi" w:hAnsiTheme="majorHAnsi" w:cs="Arial"/>
                <w:sz w:val="20"/>
                <w:szCs w:val="20"/>
              </w:rPr>
            </w:pPr>
            <w:r w:rsidRPr="00222A6E">
              <w:rPr>
                <w:rFonts w:asciiTheme="majorHAnsi" w:hAnsiTheme="majorHAnsi" w:cs="Arial"/>
                <w:sz w:val="20"/>
                <w:szCs w:val="20"/>
              </w:rPr>
              <w:t>Included in HBSSPAN Subscription</w:t>
            </w:r>
          </w:p>
        </w:tc>
        <w:tc>
          <w:tcPr>
            <w:tcW w:w="4543" w:type="dxa"/>
          </w:tcPr>
          <w:p w14:paraId="284C4B46" w14:textId="77777777" w:rsidR="00313FC5" w:rsidRPr="00222A6E" w:rsidRDefault="0020035B" w:rsidP="0020035B">
            <w:pPr>
              <w:widowControl w:val="0"/>
              <w:autoSpaceDE w:val="0"/>
              <w:autoSpaceDN w:val="0"/>
              <w:adjustRightInd w:val="0"/>
              <w:rPr>
                <w:rFonts w:asciiTheme="majorHAnsi" w:hAnsiTheme="majorHAnsi" w:cstheme="minorHAnsi"/>
                <w:sz w:val="20"/>
                <w:szCs w:val="20"/>
              </w:rPr>
            </w:pPr>
            <w:r w:rsidRPr="00222A6E">
              <w:rPr>
                <w:rFonts w:asciiTheme="majorHAnsi" w:hAnsiTheme="majorHAnsi" w:cstheme="minorHAnsi"/>
                <w:sz w:val="20"/>
                <w:szCs w:val="20"/>
              </w:rPr>
              <w:t>Pupils lead and participate in active assemblies</w:t>
            </w:r>
          </w:p>
        </w:tc>
      </w:tr>
    </w:tbl>
    <w:p w14:paraId="1C209A28" w14:textId="77777777" w:rsidR="00CA5ED3" w:rsidRPr="00222A6E" w:rsidRDefault="00CA5ED3" w:rsidP="00143C6B">
      <w:pPr>
        <w:spacing w:after="0"/>
        <w:rPr>
          <w:rFonts w:asciiTheme="majorHAnsi" w:hAnsiTheme="majorHAnsi" w:cstheme="minorHAnsi"/>
          <w:b/>
          <w:sz w:val="20"/>
          <w:szCs w:val="20"/>
        </w:rPr>
      </w:pPr>
    </w:p>
    <w:tbl>
      <w:tblPr>
        <w:tblStyle w:val="TableGrid"/>
        <w:tblW w:w="10485" w:type="dxa"/>
        <w:tblLook w:val="04A0" w:firstRow="1" w:lastRow="0" w:firstColumn="1" w:lastColumn="0" w:noHBand="0" w:noVBand="1"/>
      </w:tblPr>
      <w:tblGrid>
        <w:gridCol w:w="8642"/>
        <w:gridCol w:w="1843"/>
      </w:tblGrid>
      <w:tr w:rsidR="0013132A" w:rsidRPr="00222A6E" w14:paraId="23DA3C66" w14:textId="77777777" w:rsidTr="006039FF">
        <w:tc>
          <w:tcPr>
            <w:tcW w:w="8642" w:type="dxa"/>
          </w:tcPr>
          <w:p w14:paraId="29C6BA90" w14:textId="77777777" w:rsidR="003C478D" w:rsidRPr="00222A6E" w:rsidRDefault="003C478D" w:rsidP="003C478D">
            <w:pPr>
              <w:rPr>
                <w:rFonts w:asciiTheme="majorHAnsi" w:hAnsiTheme="majorHAnsi" w:cstheme="minorHAnsi"/>
                <w:b/>
                <w:sz w:val="20"/>
                <w:szCs w:val="20"/>
              </w:rPr>
            </w:pPr>
            <w:r w:rsidRPr="00222A6E">
              <w:rPr>
                <w:rFonts w:asciiTheme="majorHAnsi" w:hAnsiTheme="majorHAnsi" w:cstheme="minorHAnsi"/>
                <w:b/>
                <w:sz w:val="20"/>
                <w:szCs w:val="20"/>
              </w:rPr>
              <w:t>Total Spend</w:t>
            </w:r>
          </w:p>
          <w:p w14:paraId="47EFEB79" w14:textId="7014C5A6" w:rsidR="003C478D" w:rsidRPr="00222A6E" w:rsidRDefault="003C478D" w:rsidP="003C478D">
            <w:pPr>
              <w:rPr>
                <w:rFonts w:asciiTheme="majorHAnsi" w:hAnsiTheme="majorHAnsi" w:cstheme="minorHAnsi"/>
                <w:sz w:val="20"/>
                <w:szCs w:val="20"/>
              </w:rPr>
            </w:pPr>
          </w:p>
        </w:tc>
        <w:tc>
          <w:tcPr>
            <w:tcW w:w="1843" w:type="dxa"/>
          </w:tcPr>
          <w:p w14:paraId="7D904CAB" w14:textId="147B1833" w:rsidR="003C478D" w:rsidRPr="00C802F1" w:rsidRDefault="00AF59ED" w:rsidP="00A4774B">
            <w:pPr>
              <w:jc w:val="right"/>
              <w:rPr>
                <w:rFonts w:asciiTheme="majorHAnsi" w:hAnsiTheme="majorHAnsi" w:cstheme="minorHAnsi"/>
                <w:sz w:val="20"/>
                <w:szCs w:val="20"/>
              </w:rPr>
            </w:pPr>
            <w:r w:rsidRPr="00C802F1">
              <w:rPr>
                <w:rFonts w:asciiTheme="majorHAnsi" w:hAnsiTheme="majorHAnsi" w:cstheme="minorHAnsi"/>
                <w:b/>
                <w:sz w:val="20"/>
                <w:szCs w:val="20"/>
              </w:rPr>
              <w:t>£19710</w:t>
            </w:r>
          </w:p>
        </w:tc>
      </w:tr>
    </w:tbl>
    <w:p w14:paraId="064BEDB3" w14:textId="77777777" w:rsidR="00143C6B" w:rsidRPr="00222A6E" w:rsidRDefault="00143C6B" w:rsidP="00143C6B">
      <w:pPr>
        <w:autoSpaceDE w:val="0"/>
        <w:autoSpaceDN w:val="0"/>
        <w:adjustRightInd w:val="0"/>
        <w:spacing w:after="0" w:line="240" w:lineRule="auto"/>
        <w:rPr>
          <w:rFonts w:asciiTheme="majorHAnsi" w:hAnsiTheme="majorHAnsi" w:cstheme="minorHAnsi"/>
          <w:b/>
          <w:sz w:val="20"/>
          <w:szCs w:val="20"/>
        </w:rPr>
      </w:pPr>
    </w:p>
    <w:p w14:paraId="29EA9AEF" w14:textId="77777777" w:rsidR="00143C6B" w:rsidRPr="000C0EAE" w:rsidRDefault="00143C6B" w:rsidP="00143C6B">
      <w:pPr>
        <w:autoSpaceDE w:val="0"/>
        <w:autoSpaceDN w:val="0"/>
        <w:adjustRightInd w:val="0"/>
        <w:spacing w:after="0" w:line="240" w:lineRule="auto"/>
        <w:rPr>
          <w:rFonts w:asciiTheme="majorHAnsi" w:hAnsiTheme="majorHAnsi" w:cstheme="minorHAnsi"/>
          <w:b/>
        </w:rPr>
      </w:pPr>
      <w:r w:rsidRPr="000C0EAE">
        <w:rPr>
          <w:rFonts w:asciiTheme="majorHAnsi" w:hAnsiTheme="majorHAnsi" w:cstheme="minorHAnsi"/>
          <w:b/>
        </w:rPr>
        <w:t>How the school assesses pupil attainment in PE and sports:</w:t>
      </w:r>
    </w:p>
    <w:p w14:paraId="2846916D" w14:textId="77777777" w:rsidR="00143C6B" w:rsidRPr="000C0EAE" w:rsidRDefault="00143C6B" w:rsidP="00143C6B">
      <w:pPr>
        <w:autoSpaceDE w:val="0"/>
        <w:autoSpaceDN w:val="0"/>
        <w:adjustRightInd w:val="0"/>
        <w:spacing w:after="0" w:line="240" w:lineRule="auto"/>
        <w:rPr>
          <w:rFonts w:asciiTheme="majorHAnsi" w:hAnsiTheme="majorHAnsi" w:cstheme="minorHAnsi"/>
          <w:b/>
        </w:rPr>
      </w:pPr>
    </w:p>
    <w:p w14:paraId="3645CAD4" w14:textId="1BF58D1E" w:rsidR="00143C6B" w:rsidRPr="0013132A" w:rsidRDefault="001C6943" w:rsidP="0013132A">
      <w:pPr>
        <w:pStyle w:val="ListParagraph"/>
        <w:numPr>
          <w:ilvl w:val="0"/>
          <w:numId w:val="11"/>
        </w:numPr>
        <w:autoSpaceDE w:val="0"/>
        <w:autoSpaceDN w:val="0"/>
        <w:adjustRightInd w:val="0"/>
        <w:spacing w:after="0" w:line="240" w:lineRule="auto"/>
        <w:rPr>
          <w:rFonts w:asciiTheme="majorHAnsi" w:hAnsiTheme="majorHAnsi" w:cstheme="minorHAnsi"/>
        </w:rPr>
      </w:pPr>
      <w:r w:rsidRPr="0013132A">
        <w:rPr>
          <w:rFonts w:asciiTheme="majorHAnsi" w:hAnsiTheme="majorHAnsi" w:cstheme="minorHAnsi"/>
        </w:rPr>
        <w:t xml:space="preserve">The school will use </w:t>
      </w:r>
      <w:r w:rsidR="00C802F1">
        <w:rPr>
          <w:rFonts w:asciiTheme="majorHAnsi" w:hAnsiTheme="majorHAnsi" w:cstheme="minorHAnsi"/>
        </w:rPr>
        <w:t>Formative Assessment tool on Arbor</w:t>
      </w:r>
      <w:r w:rsidR="001556CC">
        <w:rPr>
          <w:rFonts w:asciiTheme="majorHAnsi" w:hAnsiTheme="majorHAnsi" w:cstheme="minorHAnsi"/>
        </w:rPr>
        <w:t xml:space="preserve"> </w:t>
      </w:r>
      <w:r w:rsidRPr="0013132A">
        <w:rPr>
          <w:rFonts w:asciiTheme="majorHAnsi" w:hAnsiTheme="majorHAnsi" w:cstheme="minorHAnsi"/>
        </w:rPr>
        <w:t>to support teaching, learning and assessment of PE.</w:t>
      </w:r>
    </w:p>
    <w:p w14:paraId="2E8304C1" w14:textId="77777777" w:rsidR="00143C6B" w:rsidRPr="000C0EAE" w:rsidRDefault="00143C6B" w:rsidP="00143C6B">
      <w:pPr>
        <w:autoSpaceDE w:val="0"/>
        <w:autoSpaceDN w:val="0"/>
        <w:adjustRightInd w:val="0"/>
        <w:spacing w:after="0" w:line="240" w:lineRule="auto"/>
        <w:rPr>
          <w:rFonts w:asciiTheme="majorHAnsi" w:hAnsiTheme="majorHAnsi" w:cstheme="minorHAnsi"/>
        </w:rPr>
      </w:pPr>
    </w:p>
    <w:p w14:paraId="735A1C81" w14:textId="77777777" w:rsidR="00143C6B" w:rsidRPr="0013132A" w:rsidRDefault="00143C6B" w:rsidP="0013132A">
      <w:pPr>
        <w:pStyle w:val="ListParagraph"/>
        <w:numPr>
          <w:ilvl w:val="0"/>
          <w:numId w:val="11"/>
        </w:numPr>
        <w:autoSpaceDE w:val="0"/>
        <w:autoSpaceDN w:val="0"/>
        <w:adjustRightInd w:val="0"/>
        <w:spacing w:after="0" w:line="240" w:lineRule="auto"/>
        <w:rPr>
          <w:rFonts w:asciiTheme="majorHAnsi" w:hAnsiTheme="majorHAnsi" w:cstheme="minorHAnsi"/>
        </w:rPr>
      </w:pPr>
      <w:r w:rsidRPr="0013132A">
        <w:rPr>
          <w:rFonts w:asciiTheme="majorHAnsi" w:hAnsiTheme="majorHAnsi" w:cstheme="minorHAnsi"/>
        </w:rPr>
        <w:t>Our Sports Coach in partnership with the Class Teacher will record each half term at the end of each unit of work.</w:t>
      </w:r>
    </w:p>
    <w:p w14:paraId="63046A23" w14:textId="77777777" w:rsidR="00143C6B" w:rsidRPr="000C0EAE" w:rsidRDefault="00143C6B" w:rsidP="00143C6B">
      <w:pPr>
        <w:autoSpaceDE w:val="0"/>
        <w:autoSpaceDN w:val="0"/>
        <w:adjustRightInd w:val="0"/>
        <w:spacing w:after="0" w:line="240" w:lineRule="auto"/>
        <w:rPr>
          <w:rFonts w:asciiTheme="majorHAnsi" w:hAnsiTheme="majorHAnsi" w:cstheme="minorHAnsi"/>
        </w:rPr>
      </w:pPr>
    </w:p>
    <w:p w14:paraId="3B68A27F" w14:textId="77777777" w:rsidR="00143C6B" w:rsidRPr="0013132A" w:rsidRDefault="00143C6B" w:rsidP="0013132A">
      <w:pPr>
        <w:pStyle w:val="ListParagraph"/>
        <w:numPr>
          <w:ilvl w:val="0"/>
          <w:numId w:val="11"/>
        </w:numPr>
        <w:autoSpaceDE w:val="0"/>
        <w:autoSpaceDN w:val="0"/>
        <w:adjustRightInd w:val="0"/>
        <w:spacing w:after="0" w:line="240" w:lineRule="auto"/>
        <w:rPr>
          <w:rFonts w:asciiTheme="majorHAnsi" w:hAnsiTheme="majorHAnsi" w:cstheme="minorHAnsi"/>
        </w:rPr>
      </w:pPr>
      <w:r w:rsidRPr="0013132A">
        <w:rPr>
          <w:rFonts w:asciiTheme="majorHAnsi" w:hAnsiTheme="majorHAnsi" w:cstheme="minorHAnsi"/>
        </w:rPr>
        <w:t xml:space="preserve">These assessments are monitored by the SLT and PE Leader to track the progress of each pupil as they progress through the school and the coverage of PE in each Year Group. </w:t>
      </w:r>
    </w:p>
    <w:sectPr w:rsidR="00143C6B" w:rsidRPr="0013132A" w:rsidSect="00753047">
      <w:headerReference w:type="first" r:id="rId10"/>
      <w:pgSz w:w="11906" w:h="16838"/>
      <w:pgMar w:top="720" w:right="720" w:bottom="720" w:left="720" w:header="708" w:footer="708" w:gutter="0"/>
      <w:pgBorders w:offsetFrom="page">
        <w:top w:val="single" w:sz="36" w:space="20" w:color="002060"/>
        <w:left w:val="single" w:sz="36" w:space="20" w:color="002060"/>
        <w:bottom w:val="single" w:sz="36" w:space="20" w:color="002060"/>
        <w:right w:val="single" w:sz="36" w:space="20"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3697" w14:textId="77777777" w:rsidR="00DD0568" w:rsidRDefault="00DD0568" w:rsidP="003C478D">
      <w:pPr>
        <w:spacing w:after="0" w:line="240" w:lineRule="auto"/>
      </w:pPr>
      <w:r>
        <w:separator/>
      </w:r>
    </w:p>
  </w:endnote>
  <w:endnote w:type="continuationSeparator" w:id="0">
    <w:p w14:paraId="40D3AF8E" w14:textId="77777777" w:rsidR="00DD0568" w:rsidRDefault="00DD0568" w:rsidP="003C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Raleway">
    <w:panose1 w:val="020B0604020202020204"/>
    <w:charset w:val="4D"/>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068E" w14:textId="77777777" w:rsidR="00DD0568" w:rsidRDefault="00DD0568" w:rsidP="003C478D">
      <w:pPr>
        <w:spacing w:after="0" w:line="240" w:lineRule="auto"/>
      </w:pPr>
      <w:r>
        <w:separator/>
      </w:r>
    </w:p>
  </w:footnote>
  <w:footnote w:type="continuationSeparator" w:id="0">
    <w:p w14:paraId="4498E26F" w14:textId="77777777" w:rsidR="00DD0568" w:rsidRDefault="00DD0568" w:rsidP="003C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B321" w14:textId="77777777" w:rsidR="003C478D" w:rsidRDefault="00443B78" w:rsidP="000C0EAE">
    <w:pPr>
      <w:pStyle w:val="Header"/>
      <w:jc w:val="center"/>
    </w:pPr>
    <w:r>
      <w:rPr>
        <w:rFonts w:ascii="Raleway" w:hAnsi="Raleway"/>
        <w:caps/>
        <w:noProof/>
        <w:color w:val="484848"/>
        <w:sz w:val="54"/>
        <w:szCs w:val="54"/>
        <w:lang w:eastAsia="en-GB"/>
      </w:rPr>
      <w:drawing>
        <wp:inline distT="0" distB="0" distL="0" distR="0" wp14:anchorId="5E84D9F4" wp14:editId="29AA4626">
          <wp:extent cx="3251835" cy="650367"/>
          <wp:effectExtent l="0" t="0" r="0" b="10160"/>
          <wp:docPr id="2" name="Picture 2" descr="Bradgate Educatio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gate Education Partnershi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4291" cy="656858"/>
                  </a:xfrm>
                  <a:prstGeom prst="rect">
                    <a:avLst/>
                  </a:prstGeom>
                  <a:noFill/>
                  <a:ln>
                    <a:noFill/>
                  </a:ln>
                </pic:spPr>
              </pic:pic>
            </a:graphicData>
          </a:graphic>
        </wp:inline>
      </w:drawing>
    </w:r>
    <w:r w:rsidR="000C0EAE">
      <w:rPr>
        <w:rFonts w:cstheme="minorHAnsi"/>
        <w:b/>
        <w:noProof/>
        <w:color w:val="000000"/>
        <w:lang w:eastAsia="en-GB"/>
      </w:rPr>
      <w:drawing>
        <wp:inline distT="0" distB="0" distL="0" distR="0" wp14:anchorId="0451F7D9" wp14:editId="579E03B7">
          <wp:extent cx="720000" cy="6341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shield &amp;amp; text new logo_resized.jpg"/>
                  <pic:cNvPicPr/>
                </pic:nvPicPr>
                <pic:blipFill>
                  <a:blip r:embed="rId3">
                    <a:extLst>
                      <a:ext uri="{28A0092B-C50C-407E-A947-70E740481C1C}">
                        <a14:useLocalDpi xmlns:a14="http://schemas.microsoft.com/office/drawing/2010/main" val="0"/>
                      </a:ext>
                    </a:extLst>
                  </a:blip>
                  <a:stretch>
                    <a:fillRect/>
                  </a:stretch>
                </pic:blipFill>
                <pic:spPr>
                  <a:xfrm>
                    <a:off x="0" y="0"/>
                    <a:ext cx="720000" cy="634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F30"/>
    <w:multiLevelType w:val="hybridMultilevel"/>
    <w:tmpl w:val="1CDC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B0E18"/>
    <w:multiLevelType w:val="hybridMultilevel"/>
    <w:tmpl w:val="43BE32E8"/>
    <w:lvl w:ilvl="0" w:tplc="38B004E6">
      <w:start w:val="3"/>
      <w:numFmt w:val="bullet"/>
      <w:lvlText w:val="-"/>
      <w:lvlJc w:val="left"/>
      <w:pPr>
        <w:ind w:left="720" w:hanging="360"/>
      </w:pPr>
      <w:rPr>
        <w:rFonts w:ascii="Calibri Light" w:eastAsiaTheme="minorHAnsi"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6CA1"/>
    <w:multiLevelType w:val="hybridMultilevel"/>
    <w:tmpl w:val="5BCC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85A13"/>
    <w:multiLevelType w:val="hybridMultilevel"/>
    <w:tmpl w:val="8232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A06B3"/>
    <w:multiLevelType w:val="hybridMultilevel"/>
    <w:tmpl w:val="73FE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E6E2D"/>
    <w:multiLevelType w:val="hybridMultilevel"/>
    <w:tmpl w:val="83C82398"/>
    <w:lvl w:ilvl="0" w:tplc="3C4482D4">
      <w:start w:val="3"/>
      <w:numFmt w:val="bullet"/>
      <w:lvlText w:val="-"/>
      <w:lvlJc w:val="left"/>
      <w:pPr>
        <w:ind w:left="360" w:hanging="360"/>
      </w:pPr>
      <w:rPr>
        <w:rFonts w:ascii="Calibri Light" w:eastAsiaTheme="minorHAnsi" w:hAnsi="Calibri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97A7C"/>
    <w:multiLevelType w:val="hybridMultilevel"/>
    <w:tmpl w:val="6278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21FBB"/>
    <w:multiLevelType w:val="hybridMultilevel"/>
    <w:tmpl w:val="236A0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D1538"/>
    <w:multiLevelType w:val="hybridMultilevel"/>
    <w:tmpl w:val="9620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97192A"/>
    <w:multiLevelType w:val="hybridMultilevel"/>
    <w:tmpl w:val="1ADCE2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6C679B3"/>
    <w:multiLevelType w:val="hybridMultilevel"/>
    <w:tmpl w:val="4D6A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359524">
    <w:abstractNumId w:val="0"/>
  </w:num>
  <w:num w:numId="2" w16cid:durableId="1905604520">
    <w:abstractNumId w:val="7"/>
  </w:num>
  <w:num w:numId="3" w16cid:durableId="766736053">
    <w:abstractNumId w:val="10"/>
  </w:num>
  <w:num w:numId="4" w16cid:durableId="1491870018">
    <w:abstractNumId w:val="6"/>
  </w:num>
  <w:num w:numId="5" w16cid:durableId="1253586966">
    <w:abstractNumId w:val="2"/>
  </w:num>
  <w:num w:numId="6" w16cid:durableId="395250926">
    <w:abstractNumId w:val="8"/>
  </w:num>
  <w:num w:numId="7" w16cid:durableId="1428233702">
    <w:abstractNumId w:val="3"/>
  </w:num>
  <w:num w:numId="8" w16cid:durableId="1616596250">
    <w:abstractNumId w:val="1"/>
  </w:num>
  <w:num w:numId="9" w16cid:durableId="885219449">
    <w:abstractNumId w:val="5"/>
  </w:num>
  <w:num w:numId="10" w16cid:durableId="783426632">
    <w:abstractNumId w:val="9"/>
  </w:num>
  <w:num w:numId="11" w16cid:durableId="1759404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8D"/>
    <w:rsid w:val="00013A2D"/>
    <w:rsid w:val="00023A6C"/>
    <w:rsid w:val="00044DAC"/>
    <w:rsid w:val="000C0EAE"/>
    <w:rsid w:val="000F76F0"/>
    <w:rsid w:val="0013132A"/>
    <w:rsid w:val="00143C6B"/>
    <w:rsid w:val="001556CC"/>
    <w:rsid w:val="00177A44"/>
    <w:rsid w:val="001C6943"/>
    <w:rsid w:val="0020035B"/>
    <w:rsid w:val="00222A6E"/>
    <w:rsid w:val="00225BA4"/>
    <w:rsid w:val="00256A64"/>
    <w:rsid w:val="002A1D23"/>
    <w:rsid w:val="00306314"/>
    <w:rsid w:val="00313FC5"/>
    <w:rsid w:val="00325C34"/>
    <w:rsid w:val="00361B60"/>
    <w:rsid w:val="003C478D"/>
    <w:rsid w:val="00416E8E"/>
    <w:rsid w:val="0043240F"/>
    <w:rsid w:val="00443B78"/>
    <w:rsid w:val="004545A1"/>
    <w:rsid w:val="004610D4"/>
    <w:rsid w:val="004B53D7"/>
    <w:rsid w:val="004C7E4D"/>
    <w:rsid w:val="00512139"/>
    <w:rsid w:val="00541269"/>
    <w:rsid w:val="00575E2D"/>
    <w:rsid w:val="005808B6"/>
    <w:rsid w:val="006039FF"/>
    <w:rsid w:val="0068307D"/>
    <w:rsid w:val="006B18A1"/>
    <w:rsid w:val="006E2A02"/>
    <w:rsid w:val="00733179"/>
    <w:rsid w:val="007376AC"/>
    <w:rsid w:val="0074202B"/>
    <w:rsid w:val="00753047"/>
    <w:rsid w:val="00761C87"/>
    <w:rsid w:val="007842D0"/>
    <w:rsid w:val="00790C13"/>
    <w:rsid w:val="00794779"/>
    <w:rsid w:val="007D0534"/>
    <w:rsid w:val="007D5DF7"/>
    <w:rsid w:val="008010E0"/>
    <w:rsid w:val="00842CD7"/>
    <w:rsid w:val="00860D6D"/>
    <w:rsid w:val="009164B9"/>
    <w:rsid w:val="00937B68"/>
    <w:rsid w:val="009623B0"/>
    <w:rsid w:val="00994A85"/>
    <w:rsid w:val="009A44EA"/>
    <w:rsid w:val="009A54F9"/>
    <w:rsid w:val="00A36767"/>
    <w:rsid w:val="00A43FAC"/>
    <w:rsid w:val="00A4774B"/>
    <w:rsid w:val="00A70C75"/>
    <w:rsid w:val="00A90124"/>
    <w:rsid w:val="00AA79DD"/>
    <w:rsid w:val="00AF567A"/>
    <w:rsid w:val="00AF59ED"/>
    <w:rsid w:val="00B67E23"/>
    <w:rsid w:val="00B76645"/>
    <w:rsid w:val="00BB5055"/>
    <w:rsid w:val="00BE13BE"/>
    <w:rsid w:val="00C5690D"/>
    <w:rsid w:val="00C62BAA"/>
    <w:rsid w:val="00C802F1"/>
    <w:rsid w:val="00CA5ED3"/>
    <w:rsid w:val="00D84A43"/>
    <w:rsid w:val="00D90208"/>
    <w:rsid w:val="00DC6AF8"/>
    <w:rsid w:val="00DC70C7"/>
    <w:rsid w:val="00DD0568"/>
    <w:rsid w:val="00DF3716"/>
    <w:rsid w:val="00E22095"/>
    <w:rsid w:val="00EA2508"/>
    <w:rsid w:val="00F16F5C"/>
    <w:rsid w:val="00F47346"/>
    <w:rsid w:val="00F86A16"/>
    <w:rsid w:val="00F90709"/>
    <w:rsid w:val="00F9179E"/>
    <w:rsid w:val="00FF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730C"/>
  <w15:chartTrackingRefBased/>
  <w15:docId w15:val="{46F477E9-3065-47CD-ABEF-499DF81C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8D"/>
    <w:pPr>
      <w:ind w:left="720"/>
      <w:contextualSpacing/>
    </w:pPr>
  </w:style>
  <w:style w:type="table" w:styleId="TableGrid">
    <w:name w:val="Table Grid"/>
    <w:basedOn w:val="TableNormal"/>
    <w:uiPriority w:val="39"/>
    <w:rsid w:val="003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8D"/>
  </w:style>
  <w:style w:type="paragraph" w:styleId="Footer">
    <w:name w:val="footer"/>
    <w:basedOn w:val="Normal"/>
    <w:link w:val="FooterChar"/>
    <w:uiPriority w:val="99"/>
    <w:unhideWhenUsed/>
    <w:rsid w:val="003C4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8D"/>
  </w:style>
  <w:style w:type="paragraph" w:styleId="BalloonText">
    <w:name w:val="Balloon Text"/>
    <w:basedOn w:val="Normal"/>
    <w:link w:val="BalloonTextChar"/>
    <w:uiPriority w:val="99"/>
    <w:semiHidden/>
    <w:unhideWhenUsed/>
    <w:rsid w:val="00143C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43C6B"/>
    <w:rPr>
      <w:rFonts w:ascii="Segoe UI" w:hAnsi="Segoe UI"/>
      <w:sz w:val="18"/>
      <w:szCs w:val="18"/>
    </w:rPr>
  </w:style>
  <w:style w:type="paragraph" w:styleId="NormalWeb">
    <w:name w:val="Normal (Web)"/>
    <w:basedOn w:val="Normal"/>
    <w:uiPriority w:val="99"/>
    <w:semiHidden/>
    <w:unhideWhenUsed/>
    <w:rsid w:val="00F16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29347">
      <w:bodyDiv w:val="1"/>
      <w:marLeft w:val="0"/>
      <w:marRight w:val="0"/>
      <w:marTop w:val="0"/>
      <w:marBottom w:val="0"/>
      <w:divBdr>
        <w:top w:val="none" w:sz="0" w:space="0" w:color="auto"/>
        <w:left w:val="none" w:sz="0" w:space="0" w:color="auto"/>
        <w:bottom w:val="none" w:sz="0" w:space="0" w:color="auto"/>
        <w:right w:val="none" w:sz="0" w:space="0" w:color="auto"/>
      </w:divBdr>
      <w:divsChild>
        <w:div w:id="339623085">
          <w:marLeft w:val="0"/>
          <w:marRight w:val="0"/>
          <w:marTop w:val="0"/>
          <w:marBottom w:val="0"/>
          <w:divBdr>
            <w:top w:val="none" w:sz="0" w:space="0" w:color="auto"/>
            <w:left w:val="none" w:sz="0" w:space="0" w:color="auto"/>
            <w:bottom w:val="none" w:sz="0" w:space="0" w:color="auto"/>
            <w:right w:val="none" w:sz="0" w:space="0" w:color="auto"/>
          </w:divBdr>
          <w:divsChild>
            <w:div w:id="547104618">
              <w:marLeft w:val="0"/>
              <w:marRight w:val="0"/>
              <w:marTop w:val="0"/>
              <w:marBottom w:val="0"/>
              <w:divBdr>
                <w:top w:val="none" w:sz="0" w:space="0" w:color="auto"/>
                <w:left w:val="none" w:sz="0" w:space="0" w:color="auto"/>
                <w:bottom w:val="none" w:sz="0" w:space="0" w:color="auto"/>
                <w:right w:val="none" w:sz="0" w:space="0" w:color="auto"/>
              </w:divBdr>
              <w:divsChild>
                <w:div w:id="1839341367">
                  <w:marLeft w:val="0"/>
                  <w:marRight w:val="0"/>
                  <w:marTop w:val="0"/>
                  <w:marBottom w:val="0"/>
                  <w:divBdr>
                    <w:top w:val="none" w:sz="0" w:space="0" w:color="auto"/>
                    <w:left w:val="none" w:sz="0" w:space="0" w:color="auto"/>
                    <w:bottom w:val="none" w:sz="0" w:space="0" w:color="auto"/>
                    <w:right w:val="none" w:sz="0" w:space="0" w:color="auto"/>
                  </w:divBdr>
                  <w:divsChild>
                    <w:div w:id="9688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be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7720C0B3E7840882E4E684A946E51" ma:contentTypeVersion="5" ma:contentTypeDescription="Create a new document." ma:contentTypeScope="" ma:versionID="a6592560c8fba4baad6235e10c99a85b">
  <xsd:schema xmlns:xsd="http://www.w3.org/2001/XMLSchema" xmlns:xs="http://www.w3.org/2001/XMLSchema" xmlns:p="http://schemas.microsoft.com/office/2006/metadata/properties" xmlns:ns2="c0271828-96f1-4631-b915-5302938ed655" targetNamespace="http://schemas.microsoft.com/office/2006/metadata/properties" ma:root="true" ma:fieldsID="847d0356770dca93b47769e88811b697" ns2:_="">
    <xsd:import namespace="c0271828-96f1-4631-b915-5302938ed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1828-96f1-4631-b915-5302938e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2675D-E191-404A-9A0C-4A4C743DE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1828-96f1-4631-b915-5302938e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F705B-CA8A-4DA6-8815-6C3AE9CF4CBE}">
  <ds:schemaRefs>
    <ds:schemaRef ds:uri="http://schemas.microsoft.com/sharepoint/v3/contenttype/forms"/>
  </ds:schemaRefs>
</ds:datastoreItem>
</file>

<file path=customXml/itemProps3.xml><?xml version="1.0" encoding="utf-8"?>
<ds:datastoreItem xmlns:ds="http://schemas.openxmlformats.org/officeDocument/2006/customXml" ds:itemID="{87BE2403-BE09-4FA0-B47D-33CA0C79E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EASTFIELD</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Lisa Jones</cp:lastModifiedBy>
  <cp:revision>5</cp:revision>
  <cp:lastPrinted>2020-11-06T13:04:00Z</cp:lastPrinted>
  <dcterms:created xsi:type="dcterms:W3CDTF">2022-10-11T17:17:00Z</dcterms:created>
  <dcterms:modified xsi:type="dcterms:W3CDTF">2022-10-13T12:24:00Z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0x010100C0B7720C0B3E7840882E4E684A946E51</vt:lpwstr>
  </property>
</Properties>
</file>