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491"/>
        <w:tblW w:w="23243" w:type="dxa"/>
        <w:tblLayout w:type="fixed"/>
        <w:tblLook w:val="04A0" w:firstRow="1" w:lastRow="0" w:firstColumn="1" w:lastColumn="0" w:noHBand="0" w:noVBand="1"/>
      </w:tblPr>
      <w:tblGrid>
        <w:gridCol w:w="934"/>
        <w:gridCol w:w="1469"/>
        <w:gridCol w:w="43"/>
        <w:gridCol w:w="810"/>
        <w:gridCol w:w="425"/>
        <w:gridCol w:w="1276"/>
        <w:gridCol w:w="424"/>
        <w:gridCol w:w="851"/>
        <w:gridCol w:w="566"/>
        <w:gridCol w:w="1276"/>
        <w:gridCol w:w="1418"/>
        <w:gridCol w:w="1275"/>
        <w:gridCol w:w="567"/>
        <w:gridCol w:w="1249"/>
        <w:gridCol w:w="27"/>
        <w:gridCol w:w="1391"/>
        <w:gridCol w:w="1287"/>
        <w:gridCol w:w="15"/>
        <w:gridCol w:w="1419"/>
        <w:gridCol w:w="72"/>
        <w:gridCol w:w="1203"/>
        <w:gridCol w:w="1276"/>
        <w:gridCol w:w="141"/>
        <w:gridCol w:w="1277"/>
        <w:gridCol w:w="1276"/>
        <w:gridCol w:w="1276"/>
      </w:tblGrid>
      <w:tr w:rsidR="000007A6" w:rsidRPr="0033204A" w14:paraId="66403A26" w14:textId="64097D2D" w:rsidTr="00B4407E">
        <w:trPr>
          <w:trHeight w:val="627"/>
        </w:trPr>
        <w:tc>
          <w:tcPr>
            <w:tcW w:w="934" w:type="dxa"/>
          </w:tcPr>
          <w:p w14:paraId="7C5F5722" w14:textId="77777777" w:rsidR="000007A6" w:rsidRPr="00FC3038" w:rsidRDefault="000007A6" w:rsidP="009608AB">
            <w:pPr>
              <w:jc w:val="center"/>
              <w:rPr>
                <w:b/>
                <w:sz w:val="28"/>
                <w:szCs w:val="24"/>
              </w:rPr>
            </w:pPr>
            <w:r w:rsidRPr="00FC3038">
              <w:rPr>
                <w:b/>
                <w:sz w:val="28"/>
                <w:szCs w:val="24"/>
              </w:rPr>
              <w:t>Term</w:t>
            </w:r>
          </w:p>
        </w:tc>
        <w:tc>
          <w:tcPr>
            <w:tcW w:w="1469" w:type="dxa"/>
            <w:shd w:val="clear" w:color="auto" w:fill="1F4E79" w:themeFill="accent1" w:themeFillShade="80"/>
          </w:tcPr>
          <w:p w14:paraId="709EB832" w14:textId="77777777" w:rsidR="000007A6" w:rsidRPr="00FC3038" w:rsidRDefault="000007A6" w:rsidP="009608AB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FC3038">
              <w:rPr>
                <w:b/>
                <w:color w:val="FFFFFF" w:themeColor="background1"/>
                <w:sz w:val="28"/>
                <w:szCs w:val="24"/>
              </w:rPr>
              <w:t>Week 1</w:t>
            </w:r>
          </w:p>
        </w:tc>
        <w:tc>
          <w:tcPr>
            <w:tcW w:w="853" w:type="dxa"/>
            <w:gridSpan w:val="2"/>
            <w:shd w:val="clear" w:color="auto" w:fill="1F4E79" w:themeFill="accent1" w:themeFillShade="80"/>
          </w:tcPr>
          <w:p w14:paraId="140D5851" w14:textId="77777777" w:rsidR="000007A6" w:rsidRPr="00FC3038" w:rsidRDefault="000007A6" w:rsidP="009608AB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FC3038">
              <w:rPr>
                <w:b/>
                <w:color w:val="FFFFFF" w:themeColor="background1"/>
                <w:sz w:val="28"/>
                <w:szCs w:val="24"/>
              </w:rPr>
              <w:t>Week 2</w:t>
            </w:r>
          </w:p>
        </w:tc>
        <w:tc>
          <w:tcPr>
            <w:tcW w:w="2125" w:type="dxa"/>
            <w:gridSpan w:val="3"/>
            <w:shd w:val="clear" w:color="auto" w:fill="1F4E79" w:themeFill="accent1" w:themeFillShade="80"/>
          </w:tcPr>
          <w:p w14:paraId="5F01E288" w14:textId="77777777" w:rsidR="000007A6" w:rsidRPr="00FC3038" w:rsidRDefault="000007A6" w:rsidP="009608AB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FC3038">
              <w:rPr>
                <w:b/>
                <w:color w:val="FFFFFF" w:themeColor="background1"/>
                <w:sz w:val="28"/>
                <w:szCs w:val="24"/>
              </w:rPr>
              <w:t>Week 3</w:t>
            </w:r>
          </w:p>
        </w:tc>
        <w:tc>
          <w:tcPr>
            <w:tcW w:w="1417" w:type="dxa"/>
            <w:gridSpan w:val="2"/>
            <w:shd w:val="clear" w:color="auto" w:fill="1F4E79" w:themeFill="accent1" w:themeFillShade="80"/>
          </w:tcPr>
          <w:p w14:paraId="665C63B4" w14:textId="77777777" w:rsidR="000007A6" w:rsidRPr="00FC3038" w:rsidRDefault="000007A6" w:rsidP="009608AB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FC3038">
              <w:rPr>
                <w:b/>
                <w:color w:val="FFFFFF" w:themeColor="background1"/>
                <w:sz w:val="28"/>
                <w:szCs w:val="24"/>
              </w:rPr>
              <w:t>Week 4</w:t>
            </w:r>
          </w:p>
        </w:tc>
        <w:tc>
          <w:tcPr>
            <w:tcW w:w="1276" w:type="dxa"/>
            <w:shd w:val="clear" w:color="auto" w:fill="1F4E79" w:themeFill="accent1" w:themeFillShade="80"/>
          </w:tcPr>
          <w:p w14:paraId="0169EA9A" w14:textId="77777777" w:rsidR="000007A6" w:rsidRPr="00FC3038" w:rsidRDefault="000007A6" w:rsidP="009608AB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FC3038">
              <w:rPr>
                <w:b/>
                <w:color w:val="FFFFFF" w:themeColor="background1"/>
                <w:sz w:val="28"/>
                <w:szCs w:val="24"/>
              </w:rPr>
              <w:t>Week 5</w:t>
            </w:r>
          </w:p>
        </w:tc>
        <w:tc>
          <w:tcPr>
            <w:tcW w:w="1418" w:type="dxa"/>
            <w:shd w:val="clear" w:color="auto" w:fill="1F4E79" w:themeFill="accent1" w:themeFillShade="80"/>
          </w:tcPr>
          <w:p w14:paraId="5759D33C" w14:textId="77777777" w:rsidR="000007A6" w:rsidRPr="00FC3038" w:rsidRDefault="000007A6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6</w:t>
            </w:r>
          </w:p>
        </w:tc>
        <w:tc>
          <w:tcPr>
            <w:tcW w:w="1275" w:type="dxa"/>
            <w:shd w:val="clear" w:color="auto" w:fill="1F4E79" w:themeFill="accent1" w:themeFillShade="80"/>
          </w:tcPr>
          <w:p w14:paraId="06A4A9D1" w14:textId="5B5500AC" w:rsidR="000007A6" w:rsidRPr="00FC3038" w:rsidRDefault="000007A6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7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14:paraId="7613617B" w14:textId="21E12A8B" w:rsidR="000007A6" w:rsidRDefault="000007A6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03C1784E" w14:textId="77777777" w:rsidR="000007A6" w:rsidRPr="004A1DA3" w:rsidRDefault="000007A6" w:rsidP="004A1DA3">
            <w:pPr>
              <w:rPr>
                <w:sz w:val="28"/>
                <w:szCs w:val="28"/>
              </w:rPr>
            </w:pPr>
          </w:p>
          <w:p w14:paraId="6405178A" w14:textId="77777777" w:rsidR="000007A6" w:rsidRPr="004A1DA3" w:rsidRDefault="000007A6" w:rsidP="004A1DA3">
            <w:pPr>
              <w:rPr>
                <w:sz w:val="28"/>
                <w:szCs w:val="28"/>
              </w:rPr>
            </w:pPr>
          </w:p>
          <w:p w14:paraId="67FEC71A" w14:textId="77777777" w:rsidR="000007A6" w:rsidRPr="004A1DA3" w:rsidRDefault="000007A6" w:rsidP="004A1DA3">
            <w:pPr>
              <w:rPr>
                <w:sz w:val="28"/>
                <w:szCs w:val="28"/>
              </w:rPr>
            </w:pPr>
          </w:p>
          <w:p w14:paraId="2AEBA599" w14:textId="77777777" w:rsidR="000007A6" w:rsidRPr="004A1DA3" w:rsidRDefault="000007A6" w:rsidP="004A1DA3">
            <w:pPr>
              <w:rPr>
                <w:sz w:val="28"/>
                <w:szCs w:val="28"/>
              </w:rPr>
            </w:pPr>
          </w:p>
          <w:p w14:paraId="0D76192B" w14:textId="77777777" w:rsidR="000007A6" w:rsidRPr="004A1DA3" w:rsidRDefault="000007A6" w:rsidP="004A1DA3">
            <w:pPr>
              <w:rPr>
                <w:sz w:val="28"/>
                <w:szCs w:val="28"/>
              </w:rPr>
            </w:pPr>
          </w:p>
          <w:p w14:paraId="5629CB78" w14:textId="06B041E5" w:rsidR="000007A6" w:rsidRDefault="000007A6" w:rsidP="004A1DA3">
            <w:pPr>
              <w:rPr>
                <w:sz w:val="28"/>
                <w:szCs w:val="28"/>
              </w:rPr>
            </w:pPr>
          </w:p>
          <w:p w14:paraId="0A9D7B2E" w14:textId="77777777" w:rsidR="000007A6" w:rsidRPr="004A1DA3" w:rsidRDefault="000007A6" w:rsidP="004A1DA3">
            <w:pPr>
              <w:rPr>
                <w:sz w:val="28"/>
                <w:szCs w:val="28"/>
              </w:rPr>
            </w:pPr>
          </w:p>
          <w:p w14:paraId="32DC954E" w14:textId="568B4A7C" w:rsidR="000007A6" w:rsidRDefault="000007A6" w:rsidP="004A1DA3">
            <w:pPr>
              <w:rPr>
                <w:sz w:val="28"/>
                <w:szCs w:val="28"/>
              </w:rPr>
            </w:pPr>
          </w:p>
          <w:p w14:paraId="38B5486B" w14:textId="77777777" w:rsidR="000007A6" w:rsidRPr="004A1DA3" w:rsidRDefault="000007A6" w:rsidP="004A1DA3">
            <w:pPr>
              <w:rPr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1F4E79" w:themeFill="accent1" w:themeFillShade="80"/>
          </w:tcPr>
          <w:p w14:paraId="608FB27A" w14:textId="77777777" w:rsidR="000007A6" w:rsidRPr="00FC3038" w:rsidRDefault="000007A6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1</w:t>
            </w:r>
          </w:p>
        </w:tc>
        <w:tc>
          <w:tcPr>
            <w:tcW w:w="1418" w:type="dxa"/>
            <w:gridSpan w:val="2"/>
            <w:shd w:val="clear" w:color="auto" w:fill="1F4E79" w:themeFill="accent1" w:themeFillShade="80"/>
          </w:tcPr>
          <w:p w14:paraId="03BEE9D6" w14:textId="77777777" w:rsidR="000007A6" w:rsidRPr="00FC3038" w:rsidRDefault="000007A6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2</w:t>
            </w:r>
          </w:p>
        </w:tc>
        <w:tc>
          <w:tcPr>
            <w:tcW w:w="1287" w:type="dxa"/>
            <w:shd w:val="clear" w:color="auto" w:fill="1F4E79" w:themeFill="accent1" w:themeFillShade="80"/>
          </w:tcPr>
          <w:p w14:paraId="4E1D5F5A" w14:textId="77777777" w:rsidR="000007A6" w:rsidRPr="00FC3038" w:rsidRDefault="000007A6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3</w:t>
            </w:r>
          </w:p>
        </w:tc>
        <w:tc>
          <w:tcPr>
            <w:tcW w:w="1506" w:type="dxa"/>
            <w:gridSpan w:val="3"/>
            <w:shd w:val="clear" w:color="auto" w:fill="1F4E79" w:themeFill="accent1" w:themeFillShade="80"/>
          </w:tcPr>
          <w:p w14:paraId="57DFEAC4" w14:textId="77777777" w:rsidR="000007A6" w:rsidRPr="00FC3038" w:rsidRDefault="000007A6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4</w:t>
            </w:r>
          </w:p>
        </w:tc>
        <w:tc>
          <w:tcPr>
            <w:tcW w:w="1203" w:type="dxa"/>
            <w:shd w:val="clear" w:color="auto" w:fill="1F4E79" w:themeFill="accent1" w:themeFillShade="80"/>
          </w:tcPr>
          <w:p w14:paraId="443E50B2" w14:textId="77777777" w:rsidR="000007A6" w:rsidRPr="00FC3038" w:rsidRDefault="000007A6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5</w:t>
            </w:r>
          </w:p>
        </w:tc>
        <w:tc>
          <w:tcPr>
            <w:tcW w:w="1417" w:type="dxa"/>
            <w:gridSpan w:val="2"/>
            <w:shd w:val="clear" w:color="auto" w:fill="1F4E79" w:themeFill="accent1" w:themeFillShade="80"/>
          </w:tcPr>
          <w:p w14:paraId="25AAA14B" w14:textId="77777777" w:rsidR="000007A6" w:rsidRPr="00FC3038" w:rsidRDefault="000007A6" w:rsidP="009608AB">
            <w:pPr>
              <w:jc w:val="center"/>
              <w:rPr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6</w:t>
            </w:r>
          </w:p>
        </w:tc>
        <w:tc>
          <w:tcPr>
            <w:tcW w:w="1277" w:type="dxa"/>
            <w:shd w:val="clear" w:color="auto" w:fill="1F4E79" w:themeFill="accent1" w:themeFillShade="80"/>
          </w:tcPr>
          <w:p w14:paraId="1DFA91EA" w14:textId="77777777" w:rsidR="000007A6" w:rsidRPr="00FC3038" w:rsidRDefault="000007A6" w:rsidP="009608AB">
            <w:pPr>
              <w:jc w:val="center"/>
              <w:rPr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7</w:t>
            </w:r>
          </w:p>
        </w:tc>
        <w:tc>
          <w:tcPr>
            <w:tcW w:w="1276" w:type="dxa"/>
            <w:shd w:val="clear" w:color="auto" w:fill="1F4E79" w:themeFill="accent1" w:themeFillShade="80"/>
          </w:tcPr>
          <w:p w14:paraId="30BC856A" w14:textId="77777777" w:rsidR="000007A6" w:rsidRPr="00FC3038" w:rsidRDefault="000007A6" w:rsidP="009608AB">
            <w:pPr>
              <w:jc w:val="center"/>
              <w:rPr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8</w:t>
            </w:r>
          </w:p>
        </w:tc>
        <w:tc>
          <w:tcPr>
            <w:tcW w:w="1276" w:type="dxa"/>
            <w:shd w:val="clear" w:color="auto" w:fill="1F4E79" w:themeFill="accent1" w:themeFillShade="80"/>
          </w:tcPr>
          <w:p w14:paraId="5B141544" w14:textId="676124B1" w:rsidR="000007A6" w:rsidRPr="00FC3038" w:rsidRDefault="000007A6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Week 9</w:t>
            </w:r>
          </w:p>
        </w:tc>
      </w:tr>
      <w:tr w:rsidR="000007A6" w:rsidRPr="0033204A" w14:paraId="336A8671" w14:textId="2C80BD74" w:rsidTr="00B4407E">
        <w:trPr>
          <w:trHeight w:val="365"/>
        </w:trPr>
        <w:tc>
          <w:tcPr>
            <w:tcW w:w="10767" w:type="dxa"/>
            <w:gridSpan w:val="12"/>
            <w:shd w:val="clear" w:color="auto" w:fill="F7CAAC" w:themeFill="accent2" w:themeFillTint="66"/>
          </w:tcPr>
          <w:p w14:paraId="4903A8F5" w14:textId="6632CDA3" w:rsidR="000007A6" w:rsidRPr="00FC3038" w:rsidRDefault="000007A6" w:rsidP="000007A6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8"/>
              </w:rPr>
            </w:pPr>
            <w:r w:rsidRPr="00FC3038">
              <w:rPr>
                <w:b/>
                <w:color w:val="000000" w:themeColor="text1"/>
                <w:sz w:val="24"/>
                <w:szCs w:val="28"/>
              </w:rPr>
              <w:t xml:space="preserve">Autumn 1 – </w:t>
            </w:r>
            <w:r>
              <w:rPr>
                <w:b/>
                <w:color w:val="000000" w:themeColor="text1"/>
                <w:sz w:val="24"/>
                <w:szCs w:val="28"/>
              </w:rPr>
              <w:t xml:space="preserve">6 Weeks </w:t>
            </w:r>
            <w:r w:rsidR="00FF0C16">
              <w:rPr>
                <w:b/>
                <w:color w:val="000000" w:themeColor="text1"/>
                <w:sz w:val="24"/>
                <w:szCs w:val="28"/>
              </w:rPr>
              <w:t>(plus 1 week residential)</w:t>
            </w: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14:paraId="2C75A116" w14:textId="77777777" w:rsidR="000007A6" w:rsidRPr="00FC3038" w:rsidRDefault="000007A6" w:rsidP="009608AB">
            <w:pPr>
              <w:spacing w:before="120"/>
              <w:jc w:val="center"/>
              <w:rPr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0633" w:type="dxa"/>
            <w:gridSpan w:val="12"/>
            <w:shd w:val="clear" w:color="auto" w:fill="F7CAAC" w:themeFill="accent2" w:themeFillTint="66"/>
          </w:tcPr>
          <w:p w14:paraId="19145603" w14:textId="35A704FF" w:rsidR="000007A6" w:rsidRPr="00FC3038" w:rsidRDefault="000007A6" w:rsidP="00FF0C16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 xml:space="preserve">Autumn 2 – </w:t>
            </w:r>
            <w:r w:rsidR="00FF0C16">
              <w:rPr>
                <w:b/>
                <w:color w:val="000000" w:themeColor="text1"/>
                <w:sz w:val="24"/>
                <w:szCs w:val="28"/>
              </w:rPr>
              <w:t>8</w:t>
            </w:r>
            <w:r>
              <w:rPr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FC3038">
              <w:rPr>
                <w:b/>
                <w:color w:val="000000" w:themeColor="text1"/>
                <w:sz w:val="24"/>
                <w:szCs w:val="28"/>
              </w:rPr>
              <w:t>Weeks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61F0C642" w14:textId="77777777" w:rsidR="000007A6" w:rsidRDefault="000007A6" w:rsidP="000007A6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8"/>
              </w:rPr>
            </w:pPr>
          </w:p>
        </w:tc>
      </w:tr>
      <w:tr w:rsidR="000007A6" w:rsidRPr="0033204A" w14:paraId="389C442E" w14:textId="6CF2B7E0" w:rsidTr="00B4407E">
        <w:trPr>
          <w:cantSplit/>
          <w:trHeight w:val="2555"/>
        </w:trPr>
        <w:tc>
          <w:tcPr>
            <w:tcW w:w="934" w:type="dxa"/>
            <w:shd w:val="clear" w:color="auto" w:fill="1F4E79" w:themeFill="accent1" w:themeFillShade="80"/>
            <w:textDirection w:val="btLr"/>
          </w:tcPr>
          <w:p w14:paraId="3AD486D8" w14:textId="77777777" w:rsidR="000007A6" w:rsidRDefault="000007A6" w:rsidP="00B2029C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BE6AF7">
              <w:rPr>
                <w:b/>
                <w:color w:val="FFFFFF" w:themeColor="background1"/>
                <w:sz w:val="44"/>
                <w:szCs w:val="24"/>
              </w:rPr>
              <w:t>Autumn</w:t>
            </w:r>
          </w:p>
          <w:p w14:paraId="0645D83A" w14:textId="77777777" w:rsidR="000007A6" w:rsidRPr="00BE6AF7" w:rsidRDefault="000007A6" w:rsidP="00B2029C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</w:p>
        </w:tc>
        <w:tc>
          <w:tcPr>
            <w:tcW w:w="1512" w:type="dxa"/>
            <w:gridSpan w:val="2"/>
            <w:textDirection w:val="btLr"/>
          </w:tcPr>
          <w:p w14:paraId="27CACA3F" w14:textId="77777777" w:rsidR="000007A6" w:rsidRDefault="000007A6" w:rsidP="00B202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23C387D2" w14:textId="220F380F" w:rsidR="000007A6" w:rsidRDefault="000007A6" w:rsidP="00B202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007A6">
              <w:rPr>
                <w:b/>
                <w:sz w:val="24"/>
                <w:szCs w:val="24"/>
              </w:rPr>
              <w:t>Assessment Baseline</w:t>
            </w:r>
          </w:p>
        </w:tc>
        <w:tc>
          <w:tcPr>
            <w:tcW w:w="2935" w:type="dxa"/>
            <w:gridSpan w:val="4"/>
          </w:tcPr>
          <w:p w14:paraId="77792F3E" w14:textId="77777777" w:rsidR="000007A6" w:rsidRDefault="000007A6" w:rsidP="004B4B32">
            <w:pPr>
              <w:jc w:val="center"/>
              <w:rPr>
                <w:b/>
                <w:color w:val="FF0000"/>
                <w:szCs w:val="18"/>
              </w:rPr>
            </w:pPr>
          </w:p>
          <w:p w14:paraId="7F16613E" w14:textId="77777777" w:rsidR="000007A6" w:rsidRPr="00B2029C" w:rsidRDefault="000007A6" w:rsidP="000007A6">
            <w:pPr>
              <w:jc w:val="center"/>
              <w:rPr>
                <w:b/>
                <w:sz w:val="24"/>
                <w:szCs w:val="24"/>
              </w:rPr>
            </w:pPr>
            <w:r w:rsidRPr="00B2029C">
              <w:rPr>
                <w:b/>
                <w:sz w:val="24"/>
                <w:szCs w:val="24"/>
              </w:rPr>
              <w:t>Number: Place Value</w:t>
            </w:r>
          </w:p>
          <w:p w14:paraId="189D9451" w14:textId="77777777" w:rsidR="000007A6" w:rsidRPr="005419E8" w:rsidRDefault="000007A6" w:rsidP="000007A6">
            <w:pPr>
              <w:jc w:val="center"/>
              <w:rPr>
                <w:b/>
                <w:sz w:val="28"/>
                <w:szCs w:val="24"/>
              </w:rPr>
            </w:pPr>
          </w:p>
          <w:p w14:paraId="704FA696" w14:textId="77777777" w:rsidR="000007A6" w:rsidRDefault="000007A6" w:rsidP="000007A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5419E8">
              <w:rPr>
                <w:b/>
                <w:sz w:val="28"/>
                <w:szCs w:val="24"/>
              </w:rPr>
              <w:t xml:space="preserve"> Weeks</w:t>
            </w:r>
          </w:p>
          <w:p w14:paraId="3AB6CD6A" w14:textId="77777777" w:rsidR="000007A6" w:rsidRDefault="000007A6" w:rsidP="000007A6">
            <w:pPr>
              <w:jc w:val="center"/>
              <w:rPr>
                <w:b/>
                <w:sz w:val="28"/>
                <w:szCs w:val="24"/>
              </w:rPr>
            </w:pPr>
          </w:p>
          <w:p w14:paraId="3BAB597C" w14:textId="77777777" w:rsidR="000007A6" w:rsidRPr="004B4B32" w:rsidRDefault="000007A6" w:rsidP="000007A6">
            <w:pPr>
              <w:jc w:val="center"/>
              <w:rPr>
                <w:b/>
                <w:color w:val="C45911" w:themeColor="accent2" w:themeShade="BF"/>
                <w:sz w:val="18"/>
                <w:szCs w:val="18"/>
              </w:rPr>
            </w:pPr>
            <w:r w:rsidRPr="007D06FF">
              <w:rPr>
                <w:b/>
                <w:color w:val="FF0000"/>
                <w:szCs w:val="18"/>
              </w:rPr>
              <w:t xml:space="preserve">Small Steps: 8  </w:t>
            </w:r>
          </w:p>
          <w:p w14:paraId="6A7918B5" w14:textId="11F33E57" w:rsidR="000007A6" w:rsidRDefault="000007A6" w:rsidP="00B2029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14:paraId="0E3FB7F8" w14:textId="77777777" w:rsidR="000007A6" w:rsidRPr="005764C6" w:rsidRDefault="000007A6" w:rsidP="004A1D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4"/>
          </w:tcPr>
          <w:p w14:paraId="4161F25F" w14:textId="77777777" w:rsidR="000007A6" w:rsidRDefault="000007A6" w:rsidP="00B2029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14:paraId="659C0991" w14:textId="77777777" w:rsidR="000007A6" w:rsidRPr="00B2029C" w:rsidRDefault="000007A6" w:rsidP="000007A6">
            <w:pPr>
              <w:jc w:val="center"/>
              <w:rPr>
                <w:b/>
                <w:sz w:val="24"/>
                <w:szCs w:val="24"/>
              </w:rPr>
            </w:pPr>
            <w:r w:rsidRPr="00B2029C">
              <w:rPr>
                <w:b/>
                <w:sz w:val="24"/>
                <w:szCs w:val="24"/>
              </w:rPr>
              <w:t>Number: Addition, Subtraction, Multiplication &amp; Division</w:t>
            </w:r>
          </w:p>
          <w:p w14:paraId="2E27DE76" w14:textId="77777777" w:rsidR="000007A6" w:rsidRDefault="000007A6" w:rsidP="000007A6">
            <w:pPr>
              <w:jc w:val="center"/>
              <w:rPr>
                <w:b/>
                <w:sz w:val="28"/>
                <w:szCs w:val="24"/>
              </w:rPr>
            </w:pPr>
          </w:p>
          <w:p w14:paraId="4A8E2617" w14:textId="5CE2A09F" w:rsidR="000007A6" w:rsidRDefault="000007A6" w:rsidP="000007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r w:rsidRPr="00B2029C">
              <w:rPr>
                <w:b/>
                <w:sz w:val="24"/>
                <w:szCs w:val="24"/>
              </w:rPr>
              <w:t>Weeks</w:t>
            </w:r>
          </w:p>
          <w:p w14:paraId="4A58164C" w14:textId="77777777" w:rsidR="000007A6" w:rsidRPr="000B00CF" w:rsidRDefault="000007A6" w:rsidP="000007A6">
            <w:pPr>
              <w:jc w:val="center"/>
              <w:rPr>
                <w:b/>
                <w:sz w:val="24"/>
                <w:szCs w:val="24"/>
              </w:rPr>
            </w:pPr>
          </w:p>
          <w:p w14:paraId="305C4890" w14:textId="77777777" w:rsidR="000007A6" w:rsidRPr="007D06FF" w:rsidRDefault="000007A6" w:rsidP="000007A6">
            <w:pPr>
              <w:jc w:val="center"/>
              <w:rPr>
                <w:b/>
                <w:color w:val="FF0000"/>
                <w:sz w:val="20"/>
                <w:szCs w:val="16"/>
              </w:rPr>
            </w:pPr>
            <w:r w:rsidRPr="007D06FF">
              <w:rPr>
                <w:b/>
                <w:color w:val="FF0000"/>
                <w:sz w:val="20"/>
                <w:szCs w:val="16"/>
              </w:rPr>
              <w:t>Small Steps: 17</w:t>
            </w:r>
          </w:p>
          <w:p w14:paraId="57C7F2A9" w14:textId="2B283ABB" w:rsidR="000007A6" w:rsidRDefault="000007A6" w:rsidP="00B2029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  <w:right w:val="nil"/>
            </w:tcBorders>
            <w:textDirection w:val="btLr"/>
          </w:tcPr>
          <w:p w14:paraId="22573734" w14:textId="77777777" w:rsidR="000007A6" w:rsidRDefault="000007A6" w:rsidP="00B2029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14:paraId="6474A1D9" w14:textId="25E2A25B" w:rsidR="000007A6" w:rsidRPr="005764C6" w:rsidRDefault="000007A6" w:rsidP="000007A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6971DBD2" w14:textId="77777777" w:rsidR="000007A6" w:rsidRPr="003B539E" w:rsidRDefault="000007A6" w:rsidP="00B2029C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00AE6E6" w14:textId="77777777" w:rsidR="000007A6" w:rsidRDefault="000007A6" w:rsidP="00B2029C">
            <w:pPr>
              <w:jc w:val="center"/>
              <w:rPr>
                <w:b/>
                <w:color w:val="C45911" w:themeColor="accent2" w:themeShade="BF"/>
                <w:sz w:val="18"/>
                <w:szCs w:val="18"/>
              </w:rPr>
            </w:pPr>
          </w:p>
          <w:p w14:paraId="6FE2389C" w14:textId="77777777" w:rsidR="000007A6" w:rsidRDefault="000007A6" w:rsidP="00635B39">
            <w:pPr>
              <w:jc w:val="center"/>
              <w:rPr>
                <w:b/>
                <w:sz w:val="18"/>
                <w:szCs w:val="24"/>
              </w:rPr>
            </w:pPr>
            <w:r w:rsidRPr="00635B39">
              <w:rPr>
                <w:b/>
                <w:sz w:val="18"/>
                <w:szCs w:val="24"/>
              </w:rPr>
              <w:t>Number: Addition, Subtraction, Multiplication &amp; Division</w:t>
            </w:r>
          </w:p>
          <w:p w14:paraId="000BAD07" w14:textId="77777777" w:rsidR="000007A6" w:rsidRDefault="000007A6" w:rsidP="00635B39">
            <w:pPr>
              <w:jc w:val="center"/>
              <w:rPr>
                <w:b/>
                <w:sz w:val="18"/>
                <w:szCs w:val="24"/>
              </w:rPr>
            </w:pPr>
          </w:p>
          <w:p w14:paraId="5AF995F2" w14:textId="78F46714" w:rsidR="000007A6" w:rsidRDefault="00FF0C16" w:rsidP="00635B39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3</w:t>
            </w:r>
            <w:r w:rsidR="000007A6" w:rsidRPr="00635B39">
              <w:rPr>
                <w:b/>
                <w:sz w:val="20"/>
                <w:szCs w:val="24"/>
              </w:rPr>
              <w:t xml:space="preserve"> Weeks</w:t>
            </w:r>
          </w:p>
          <w:p w14:paraId="2C28B07A" w14:textId="77777777" w:rsidR="000007A6" w:rsidRPr="00635B39" w:rsidRDefault="000007A6" w:rsidP="00635B39">
            <w:pPr>
              <w:jc w:val="center"/>
              <w:rPr>
                <w:b/>
                <w:sz w:val="20"/>
                <w:szCs w:val="24"/>
              </w:rPr>
            </w:pPr>
          </w:p>
          <w:p w14:paraId="33FA4BCB" w14:textId="6E4A9AEA" w:rsidR="000007A6" w:rsidRPr="00FB19EB" w:rsidRDefault="000007A6" w:rsidP="00635B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16"/>
                <w:szCs w:val="16"/>
              </w:rPr>
              <w:t>Small Steps: 17</w:t>
            </w:r>
            <w:r w:rsidRPr="00FB19EB">
              <w:rPr>
                <w:b/>
                <w:sz w:val="24"/>
                <w:szCs w:val="24"/>
              </w:rPr>
              <w:t xml:space="preserve"> </w:t>
            </w:r>
          </w:p>
          <w:p w14:paraId="2456FA4D" w14:textId="54A2AE75" w:rsidR="000007A6" w:rsidRPr="00B2029C" w:rsidRDefault="000007A6" w:rsidP="00635B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468535B9" w14:textId="77777777" w:rsidR="000007A6" w:rsidRDefault="000007A6" w:rsidP="00B2029C">
            <w:pPr>
              <w:jc w:val="center"/>
              <w:rPr>
                <w:b/>
                <w:sz w:val="28"/>
                <w:szCs w:val="24"/>
              </w:rPr>
            </w:pPr>
          </w:p>
          <w:p w14:paraId="7F6AE427" w14:textId="728A70D8" w:rsidR="000007A6" w:rsidRPr="00B2029C" w:rsidRDefault="000007A6" w:rsidP="00635B39">
            <w:pPr>
              <w:jc w:val="center"/>
              <w:rPr>
                <w:b/>
                <w:sz w:val="24"/>
                <w:szCs w:val="24"/>
              </w:rPr>
            </w:pPr>
            <w:r w:rsidRPr="00B2029C">
              <w:rPr>
                <w:b/>
                <w:sz w:val="24"/>
                <w:szCs w:val="24"/>
              </w:rPr>
              <w:t>Number: Fractions</w:t>
            </w:r>
            <w:r>
              <w:rPr>
                <w:b/>
                <w:sz w:val="24"/>
                <w:szCs w:val="24"/>
              </w:rPr>
              <w:t xml:space="preserve"> A</w:t>
            </w:r>
          </w:p>
          <w:p w14:paraId="42BFA63A" w14:textId="77777777" w:rsidR="000007A6" w:rsidRPr="00B2029C" w:rsidRDefault="000007A6" w:rsidP="00635B39">
            <w:pPr>
              <w:jc w:val="center"/>
              <w:rPr>
                <w:b/>
                <w:sz w:val="24"/>
                <w:szCs w:val="24"/>
              </w:rPr>
            </w:pPr>
          </w:p>
          <w:p w14:paraId="4D58D4DD" w14:textId="77777777" w:rsidR="000007A6" w:rsidRDefault="000007A6" w:rsidP="00635B3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r w:rsidRPr="00B2029C">
              <w:rPr>
                <w:b/>
                <w:sz w:val="24"/>
                <w:szCs w:val="24"/>
              </w:rPr>
              <w:t>Weeks</w:t>
            </w:r>
            <w:r w:rsidRPr="00FC6D3A">
              <w:rPr>
                <w:b/>
                <w:color w:val="FF0000"/>
                <w:sz w:val="16"/>
                <w:szCs w:val="16"/>
              </w:rPr>
              <w:t xml:space="preserve"> </w:t>
            </w:r>
          </w:p>
          <w:p w14:paraId="63EAFB4C" w14:textId="77777777" w:rsidR="000007A6" w:rsidRDefault="000007A6" w:rsidP="00635B39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48B78AB8" w14:textId="30ACEF91" w:rsidR="000007A6" w:rsidRPr="00FC6D3A" w:rsidRDefault="000007A6" w:rsidP="00635B3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D06FF">
              <w:rPr>
                <w:b/>
                <w:color w:val="FF0000"/>
                <w:sz w:val="20"/>
                <w:szCs w:val="16"/>
              </w:rPr>
              <w:t>Small Steps: 9</w:t>
            </w:r>
          </w:p>
          <w:p w14:paraId="34144F75" w14:textId="0A38F7C0" w:rsidR="000007A6" w:rsidRDefault="000007A6" w:rsidP="00B2029C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0E2CC223" w14:textId="77777777" w:rsidR="000007A6" w:rsidRDefault="000007A6" w:rsidP="00635B39">
            <w:pPr>
              <w:jc w:val="center"/>
              <w:rPr>
                <w:b/>
                <w:color w:val="C45911" w:themeColor="accent2" w:themeShade="BF"/>
                <w:sz w:val="18"/>
                <w:szCs w:val="18"/>
              </w:rPr>
            </w:pPr>
          </w:p>
          <w:p w14:paraId="54108252" w14:textId="77777777" w:rsidR="000007A6" w:rsidRDefault="000007A6" w:rsidP="00635B39">
            <w:pPr>
              <w:jc w:val="center"/>
              <w:rPr>
                <w:b/>
                <w:sz w:val="24"/>
                <w:szCs w:val="24"/>
              </w:rPr>
            </w:pPr>
          </w:p>
          <w:p w14:paraId="662074A8" w14:textId="50C29665" w:rsidR="000007A6" w:rsidRPr="00B2029C" w:rsidRDefault="000007A6" w:rsidP="00635B39">
            <w:pPr>
              <w:jc w:val="center"/>
              <w:rPr>
                <w:b/>
                <w:sz w:val="24"/>
                <w:szCs w:val="24"/>
              </w:rPr>
            </w:pPr>
            <w:r w:rsidRPr="00B2029C">
              <w:rPr>
                <w:b/>
                <w:sz w:val="24"/>
                <w:szCs w:val="24"/>
              </w:rPr>
              <w:t>Number: Fractions</w:t>
            </w:r>
            <w:r>
              <w:rPr>
                <w:b/>
                <w:sz w:val="24"/>
                <w:szCs w:val="24"/>
              </w:rPr>
              <w:t xml:space="preserve"> B</w:t>
            </w:r>
          </w:p>
          <w:p w14:paraId="062836DD" w14:textId="77777777" w:rsidR="000007A6" w:rsidRPr="00B2029C" w:rsidRDefault="000007A6" w:rsidP="00635B39">
            <w:pPr>
              <w:jc w:val="center"/>
              <w:rPr>
                <w:b/>
                <w:sz w:val="24"/>
                <w:szCs w:val="24"/>
              </w:rPr>
            </w:pPr>
          </w:p>
          <w:p w14:paraId="4FCD69FE" w14:textId="77777777" w:rsidR="000007A6" w:rsidRDefault="000007A6" w:rsidP="00635B3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r w:rsidRPr="00B2029C">
              <w:rPr>
                <w:b/>
                <w:sz w:val="24"/>
                <w:szCs w:val="24"/>
              </w:rPr>
              <w:t>Weeks</w:t>
            </w:r>
            <w:r w:rsidRPr="00FC6D3A">
              <w:rPr>
                <w:b/>
                <w:color w:val="FF0000"/>
                <w:sz w:val="16"/>
                <w:szCs w:val="16"/>
              </w:rPr>
              <w:t xml:space="preserve"> </w:t>
            </w:r>
          </w:p>
          <w:p w14:paraId="16680779" w14:textId="77777777" w:rsidR="000007A6" w:rsidRDefault="000007A6" w:rsidP="00635B39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2FF36A66" w14:textId="26E8B227" w:rsidR="000007A6" w:rsidRPr="007D06FF" w:rsidRDefault="000007A6" w:rsidP="00635B39">
            <w:pPr>
              <w:jc w:val="center"/>
              <w:rPr>
                <w:b/>
                <w:color w:val="FF0000"/>
                <w:sz w:val="20"/>
                <w:szCs w:val="16"/>
              </w:rPr>
            </w:pPr>
            <w:r w:rsidRPr="007D06FF">
              <w:rPr>
                <w:b/>
                <w:color w:val="FF0000"/>
                <w:sz w:val="20"/>
                <w:szCs w:val="16"/>
              </w:rPr>
              <w:t>Small Steps: 7</w:t>
            </w:r>
          </w:p>
          <w:p w14:paraId="66E205DD" w14:textId="325BFE05" w:rsidR="000007A6" w:rsidRPr="005764C6" w:rsidRDefault="000007A6" w:rsidP="00635B39">
            <w:pPr>
              <w:jc w:val="center"/>
              <w:rPr>
                <w:b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0807E527" w14:textId="77777777" w:rsidR="000007A6" w:rsidRDefault="000007A6" w:rsidP="00B2029C">
            <w:pPr>
              <w:jc w:val="center"/>
              <w:rPr>
                <w:b/>
                <w:sz w:val="24"/>
                <w:szCs w:val="24"/>
              </w:rPr>
            </w:pPr>
          </w:p>
          <w:p w14:paraId="339605D4" w14:textId="439E8554" w:rsidR="000007A6" w:rsidRDefault="000007A6" w:rsidP="00B202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Converting Units </w:t>
            </w:r>
          </w:p>
          <w:p w14:paraId="336DCE2B" w14:textId="168B1B9E" w:rsidR="000007A6" w:rsidRDefault="000007A6" w:rsidP="00B2029C">
            <w:pPr>
              <w:jc w:val="center"/>
              <w:rPr>
                <w:b/>
                <w:sz w:val="24"/>
                <w:szCs w:val="24"/>
              </w:rPr>
            </w:pPr>
          </w:p>
          <w:p w14:paraId="71AF47A0" w14:textId="65DF7BB7" w:rsidR="000007A6" w:rsidRDefault="000007A6" w:rsidP="00B202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Week </w:t>
            </w:r>
          </w:p>
          <w:p w14:paraId="499A1384" w14:textId="36EB8858" w:rsidR="000007A6" w:rsidRDefault="000007A6" w:rsidP="00B2029C">
            <w:pPr>
              <w:jc w:val="center"/>
              <w:rPr>
                <w:b/>
                <w:sz w:val="24"/>
                <w:szCs w:val="24"/>
              </w:rPr>
            </w:pPr>
          </w:p>
          <w:p w14:paraId="19C39D38" w14:textId="7E6769E2" w:rsidR="000007A6" w:rsidRPr="007D06FF" w:rsidRDefault="000007A6" w:rsidP="00635B39">
            <w:pPr>
              <w:jc w:val="center"/>
              <w:rPr>
                <w:b/>
                <w:color w:val="FF0000"/>
                <w:sz w:val="20"/>
                <w:szCs w:val="16"/>
              </w:rPr>
            </w:pPr>
            <w:r w:rsidRPr="007D06FF">
              <w:rPr>
                <w:b/>
                <w:color w:val="FF0000"/>
                <w:sz w:val="20"/>
                <w:szCs w:val="16"/>
              </w:rPr>
              <w:t xml:space="preserve">Small Steps: </w:t>
            </w:r>
            <w:r>
              <w:rPr>
                <w:b/>
                <w:color w:val="FF0000"/>
                <w:sz w:val="20"/>
                <w:szCs w:val="16"/>
              </w:rPr>
              <w:t>5</w:t>
            </w:r>
          </w:p>
          <w:p w14:paraId="1D6A66A4" w14:textId="1B2C9E5A" w:rsidR="000007A6" w:rsidRPr="00B2029C" w:rsidRDefault="000007A6" w:rsidP="00635B39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gridSpan w:val="2"/>
          </w:tcPr>
          <w:p w14:paraId="15F06624" w14:textId="77777777" w:rsidR="000007A6" w:rsidRDefault="000007A6" w:rsidP="000007A6">
            <w:pPr>
              <w:jc w:val="center"/>
              <w:rPr>
                <w:b/>
                <w:sz w:val="24"/>
                <w:szCs w:val="24"/>
              </w:rPr>
            </w:pPr>
          </w:p>
          <w:p w14:paraId="568B540A" w14:textId="77777777" w:rsidR="000007A6" w:rsidRDefault="000007A6" w:rsidP="000007A6">
            <w:pPr>
              <w:jc w:val="center"/>
              <w:rPr>
                <w:b/>
                <w:sz w:val="18"/>
                <w:szCs w:val="18"/>
              </w:rPr>
            </w:pPr>
          </w:p>
          <w:p w14:paraId="5FE02F21" w14:textId="77777777" w:rsidR="000007A6" w:rsidRPr="00ED4295" w:rsidRDefault="000007A6" w:rsidP="000007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Ratio</w:t>
            </w:r>
          </w:p>
          <w:p w14:paraId="367CF994" w14:textId="77777777" w:rsidR="000007A6" w:rsidRPr="00ED4295" w:rsidRDefault="000007A6" w:rsidP="000007A6">
            <w:pPr>
              <w:jc w:val="center"/>
              <w:rPr>
                <w:b/>
                <w:sz w:val="24"/>
                <w:szCs w:val="24"/>
              </w:rPr>
            </w:pPr>
          </w:p>
          <w:p w14:paraId="737F6E84" w14:textId="77777777" w:rsidR="000007A6" w:rsidRPr="00ED4295" w:rsidRDefault="000007A6" w:rsidP="000007A6">
            <w:pPr>
              <w:jc w:val="center"/>
              <w:rPr>
                <w:b/>
                <w:sz w:val="24"/>
                <w:szCs w:val="24"/>
              </w:rPr>
            </w:pPr>
            <w:r w:rsidRPr="00ED4295">
              <w:rPr>
                <w:b/>
                <w:sz w:val="24"/>
                <w:szCs w:val="24"/>
              </w:rPr>
              <w:t>2 Weeks</w:t>
            </w:r>
          </w:p>
          <w:p w14:paraId="7ABFB04A" w14:textId="77777777" w:rsidR="000007A6" w:rsidRDefault="000007A6" w:rsidP="000007A6">
            <w:pPr>
              <w:jc w:val="center"/>
              <w:rPr>
                <w:b/>
                <w:sz w:val="28"/>
                <w:szCs w:val="24"/>
              </w:rPr>
            </w:pPr>
          </w:p>
          <w:p w14:paraId="5790FE79" w14:textId="26DB0E48" w:rsidR="000007A6" w:rsidRDefault="000007A6" w:rsidP="000007A6">
            <w:pPr>
              <w:jc w:val="center"/>
              <w:rPr>
                <w:b/>
                <w:sz w:val="24"/>
                <w:szCs w:val="24"/>
              </w:rPr>
            </w:pPr>
            <w:r w:rsidRPr="007D06FF">
              <w:rPr>
                <w:b/>
                <w:color w:val="FF0000"/>
                <w:sz w:val="20"/>
                <w:szCs w:val="16"/>
              </w:rPr>
              <w:t>Small Steps: 10</w:t>
            </w:r>
          </w:p>
        </w:tc>
        <w:tc>
          <w:tcPr>
            <w:tcW w:w="1276" w:type="dxa"/>
            <w:textDirection w:val="btLr"/>
          </w:tcPr>
          <w:p w14:paraId="765C0548" w14:textId="77777777" w:rsidR="000007A6" w:rsidRPr="00CB6C90" w:rsidRDefault="000007A6" w:rsidP="000007A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B6C90">
              <w:rPr>
                <w:b/>
                <w:sz w:val="24"/>
                <w:szCs w:val="24"/>
              </w:rPr>
              <w:t>Consolidation/</w:t>
            </w:r>
          </w:p>
          <w:p w14:paraId="36850DC7" w14:textId="43439AC2" w:rsidR="000007A6" w:rsidRDefault="000007A6" w:rsidP="000007A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B6C90">
              <w:rPr>
                <w:b/>
                <w:sz w:val="24"/>
                <w:szCs w:val="24"/>
              </w:rPr>
              <w:t>Assessment</w:t>
            </w:r>
          </w:p>
        </w:tc>
      </w:tr>
      <w:tr w:rsidR="000007A6" w:rsidRPr="00CB6C90" w14:paraId="6AA56639" w14:textId="296E5972" w:rsidTr="00B4407E">
        <w:trPr>
          <w:gridAfter w:val="2"/>
          <w:wAfter w:w="2552" w:type="dxa"/>
          <w:cantSplit/>
          <w:trHeight w:val="191"/>
        </w:trPr>
        <w:tc>
          <w:tcPr>
            <w:tcW w:w="9492" w:type="dxa"/>
            <w:gridSpan w:val="11"/>
            <w:shd w:val="clear" w:color="auto" w:fill="C5E0B3" w:themeFill="accent6" w:themeFillTint="66"/>
          </w:tcPr>
          <w:p w14:paraId="5DF06B81" w14:textId="3084F34E" w:rsidR="000007A6" w:rsidRPr="00CB6C90" w:rsidRDefault="000007A6" w:rsidP="000007A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B6C90">
              <w:rPr>
                <w:b/>
                <w:sz w:val="24"/>
                <w:szCs w:val="24"/>
              </w:rPr>
              <w:t>Spring 1 – 6 Weeks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6B59290C" w14:textId="77777777" w:rsidR="000007A6" w:rsidRPr="00BE6AF7" w:rsidRDefault="000007A6" w:rsidP="00B2029C">
            <w:pPr>
              <w:jc w:val="center"/>
              <w:rPr>
                <w:b/>
                <w:sz w:val="4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88B4DC" w14:textId="4F24C96D" w:rsidR="000007A6" w:rsidRDefault="000007A6" w:rsidP="00B2029C">
            <w:pPr>
              <w:jc w:val="center"/>
              <w:rPr>
                <w:b/>
                <w:sz w:val="40"/>
                <w:szCs w:val="24"/>
              </w:rPr>
            </w:pPr>
          </w:p>
          <w:p w14:paraId="58F204AA" w14:textId="77777777" w:rsidR="000007A6" w:rsidRPr="00635B39" w:rsidRDefault="000007A6" w:rsidP="00635B39">
            <w:pPr>
              <w:rPr>
                <w:sz w:val="40"/>
                <w:szCs w:val="24"/>
              </w:rPr>
            </w:pPr>
          </w:p>
          <w:p w14:paraId="2A9F849F" w14:textId="77777777" w:rsidR="000007A6" w:rsidRPr="00635B39" w:rsidRDefault="000007A6" w:rsidP="00635B39">
            <w:pPr>
              <w:rPr>
                <w:sz w:val="40"/>
                <w:szCs w:val="24"/>
              </w:rPr>
            </w:pPr>
          </w:p>
          <w:p w14:paraId="51504A77" w14:textId="44AF9730" w:rsidR="000007A6" w:rsidRDefault="000007A6" w:rsidP="00635B39">
            <w:pPr>
              <w:rPr>
                <w:sz w:val="40"/>
                <w:szCs w:val="24"/>
              </w:rPr>
            </w:pPr>
          </w:p>
          <w:p w14:paraId="1F47D499" w14:textId="21B3A1FD" w:rsidR="000007A6" w:rsidRDefault="000007A6" w:rsidP="00635B39">
            <w:pPr>
              <w:rPr>
                <w:sz w:val="40"/>
                <w:szCs w:val="24"/>
              </w:rPr>
            </w:pPr>
          </w:p>
          <w:p w14:paraId="035A276D" w14:textId="7B433E5E" w:rsidR="00B80DF1" w:rsidRDefault="000007A6" w:rsidP="00635B39">
            <w:pPr>
              <w:tabs>
                <w:tab w:val="left" w:pos="1217"/>
              </w:tabs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ab/>
            </w:r>
          </w:p>
          <w:p w14:paraId="5DBC90CF" w14:textId="77777777" w:rsidR="000007A6" w:rsidRPr="00B80DF1" w:rsidRDefault="000007A6" w:rsidP="00B80DF1">
            <w:pPr>
              <w:rPr>
                <w:sz w:val="40"/>
                <w:szCs w:val="24"/>
              </w:rPr>
            </w:pPr>
          </w:p>
        </w:tc>
        <w:tc>
          <w:tcPr>
            <w:tcW w:w="9357" w:type="dxa"/>
            <w:gridSpan w:val="11"/>
            <w:shd w:val="clear" w:color="auto" w:fill="C5E0B3" w:themeFill="accent6" w:themeFillTint="66"/>
          </w:tcPr>
          <w:p w14:paraId="6E13F70F" w14:textId="26C6E693" w:rsidR="000007A6" w:rsidRPr="005504CC" w:rsidRDefault="000007A6" w:rsidP="00B4407E">
            <w:pPr>
              <w:spacing w:before="1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Spring 2 – </w:t>
            </w:r>
            <w:r w:rsidR="009F50BB">
              <w:rPr>
                <w:b/>
                <w:sz w:val="24"/>
                <w:szCs w:val="24"/>
              </w:rPr>
              <w:t>5</w:t>
            </w:r>
            <w:r w:rsidRPr="00CB6C90">
              <w:rPr>
                <w:b/>
                <w:sz w:val="24"/>
                <w:szCs w:val="24"/>
              </w:rPr>
              <w:t xml:space="preserve"> Weeks</w:t>
            </w:r>
          </w:p>
        </w:tc>
      </w:tr>
      <w:tr w:rsidR="00B4407E" w:rsidRPr="0033204A" w14:paraId="335C7D95" w14:textId="49A187A0" w:rsidTr="00B4407E">
        <w:trPr>
          <w:gridAfter w:val="2"/>
          <w:wAfter w:w="2552" w:type="dxa"/>
          <w:cantSplit/>
          <w:trHeight w:val="2354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1F4E79" w:themeFill="accent1" w:themeFillShade="80"/>
            <w:textDirection w:val="btLr"/>
          </w:tcPr>
          <w:p w14:paraId="043E5D87" w14:textId="77777777" w:rsidR="00B4407E" w:rsidRPr="00BE6AF7" w:rsidRDefault="00B4407E" w:rsidP="00B2029C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BE6AF7">
              <w:rPr>
                <w:b/>
                <w:color w:val="FFFFFF" w:themeColor="background1"/>
                <w:sz w:val="44"/>
                <w:szCs w:val="24"/>
              </w:rPr>
              <w:t>Spring</w:t>
            </w:r>
          </w:p>
        </w:tc>
        <w:tc>
          <w:tcPr>
            <w:tcW w:w="2322" w:type="dxa"/>
            <w:gridSpan w:val="3"/>
            <w:tcBorders>
              <w:bottom w:val="single" w:sz="4" w:space="0" w:color="auto"/>
            </w:tcBorders>
          </w:tcPr>
          <w:p w14:paraId="6796AB14" w14:textId="77777777" w:rsidR="00B4407E" w:rsidRDefault="00B4407E" w:rsidP="00B2029C">
            <w:pPr>
              <w:jc w:val="center"/>
              <w:rPr>
                <w:b/>
                <w:sz w:val="14"/>
                <w:szCs w:val="16"/>
              </w:rPr>
            </w:pPr>
          </w:p>
          <w:p w14:paraId="4804A8B9" w14:textId="77777777" w:rsidR="00B4407E" w:rsidRPr="00ED4295" w:rsidRDefault="00B4407E" w:rsidP="000007A6">
            <w:pPr>
              <w:jc w:val="center"/>
              <w:rPr>
                <w:b/>
                <w:sz w:val="24"/>
                <w:szCs w:val="24"/>
              </w:rPr>
            </w:pPr>
            <w:r w:rsidRPr="00ED4295">
              <w:rPr>
                <w:b/>
                <w:sz w:val="24"/>
                <w:szCs w:val="24"/>
              </w:rPr>
              <w:t xml:space="preserve">Number: Algebra </w:t>
            </w:r>
          </w:p>
          <w:p w14:paraId="75C9A353" w14:textId="77777777" w:rsidR="00B4407E" w:rsidRPr="00ED4295" w:rsidRDefault="00B4407E" w:rsidP="000007A6">
            <w:pPr>
              <w:jc w:val="center"/>
              <w:rPr>
                <w:b/>
                <w:sz w:val="24"/>
                <w:szCs w:val="24"/>
              </w:rPr>
            </w:pPr>
          </w:p>
          <w:p w14:paraId="538B8EB4" w14:textId="77777777" w:rsidR="00B4407E" w:rsidRPr="00ED4295" w:rsidRDefault="00B4407E" w:rsidP="000007A6">
            <w:pPr>
              <w:jc w:val="center"/>
              <w:rPr>
                <w:b/>
                <w:sz w:val="24"/>
                <w:szCs w:val="24"/>
              </w:rPr>
            </w:pPr>
            <w:r w:rsidRPr="00ED4295">
              <w:rPr>
                <w:b/>
                <w:sz w:val="24"/>
                <w:szCs w:val="24"/>
              </w:rPr>
              <w:t>2 Weeks</w:t>
            </w:r>
          </w:p>
          <w:p w14:paraId="2BEE6A6E" w14:textId="77777777" w:rsidR="00B4407E" w:rsidRDefault="00B4407E" w:rsidP="000007A6">
            <w:pPr>
              <w:jc w:val="center"/>
              <w:rPr>
                <w:b/>
                <w:sz w:val="28"/>
                <w:szCs w:val="24"/>
              </w:rPr>
            </w:pPr>
          </w:p>
          <w:p w14:paraId="7475CC09" w14:textId="77777777" w:rsidR="00B4407E" w:rsidRPr="007D06FF" w:rsidRDefault="00B4407E" w:rsidP="000007A6">
            <w:pPr>
              <w:jc w:val="center"/>
              <w:rPr>
                <w:b/>
                <w:color w:val="FF0000"/>
                <w:sz w:val="20"/>
                <w:szCs w:val="16"/>
              </w:rPr>
            </w:pPr>
            <w:r w:rsidRPr="007D06FF">
              <w:rPr>
                <w:b/>
                <w:color w:val="FF0000"/>
                <w:sz w:val="20"/>
                <w:szCs w:val="16"/>
              </w:rPr>
              <w:t xml:space="preserve">Small Steps: </w:t>
            </w:r>
            <w:r>
              <w:rPr>
                <w:b/>
                <w:color w:val="FF0000"/>
                <w:sz w:val="20"/>
                <w:szCs w:val="16"/>
              </w:rPr>
              <w:t>10</w:t>
            </w:r>
          </w:p>
          <w:p w14:paraId="1FDB1E40" w14:textId="0265E468" w:rsidR="00B4407E" w:rsidRPr="00635B39" w:rsidRDefault="00B4407E" w:rsidP="00635B39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542" w:type="dxa"/>
            <w:gridSpan w:val="5"/>
            <w:tcBorders>
              <w:bottom w:val="single" w:sz="4" w:space="0" w:color="auto"/>
            </w:tcBorders>
          </w:tcPr>
          <w:p w14:paraId="34242F61" w14:textId="77777777" w:rsidR="00B4407E" w:rsidRDefault="00B4407E" w:rsidP="00B2029C">
            <w:pPr>
              <w:jc w:val="center"/>
              <w:rPr>
                <w:b/>
                <w:sz w:val="16"/>
                <w:szCs w:val="16"/>
              </w:rPr>
            </w:pPr>
          </w:p>
          <w:p w14:paraId="0FDA91AF" w14:textId="77777777" w:rsidR="00B4407E" w:rsidRPr="00067D3A" w:rsidRDefault="00B4407E" w:rsidP="000007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Number: Decimals </w:t>
            </w:r>
          </w:p>
          <w:p w14:paraId="4F13AA62" w14:textId="77777777" w:rsidR="00B4407E" w:rsidRPr="00067D3A" w:rsidRDefault="00B4407E" w:rsidP="000007A6">
            <w:pPr>
              <w:jc w:val="center"/>
              <w:rPr>
                <w:b/>
                <w:szCs w:val="24"/>
              </w:rPr>
            </w:pPr>
          </w:p>
          <w:p w14:paraId="407C5A34" w14:textId="77777777" w:rsidR="00B4407E" w:rsidRPr="000B00CF" w:rsidRDefault="00B4407E" w:rsidP="000007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067D3A">
              <w:rPr>
                <w:b/>
                <w:szCs w:val="24"/>
              </w:rPr>
              <w:t xml:space="preserve"> Week</w:t>
            </w:r>
            <w:r>
              <w:rPr>
                <w:b/>
                <w:szCs w:val="24"/>
              </w:rPr>
              <w:t>s</w:t>
            </w:r>
          </w:p>
          <w:p w14:paraId="7D9D463E" w14:textId="77777777" w:rsidR="00B4407E" w:rsidRPr="007D06FF" w:rsidRDefault="00B4407E" w:rsidP="000007A6">
            <w:pPr>
              <w:jc w:val="center"/>
              <w:rPr>
                <w:b/>
                <w:color w:val="FF0000"/>
                <w:sz w:val="20"/>
                <w:szCs w:val="16"/>
              </w:rPr>
            </w:pPr>
            <w:r w:rsidRPr="007D06FF">
              <w:rPr>
                <w:b/>
                <w:color w:val="FF0000"/>
                <w:sz w:val="20"/>
                <w:szCs w:val="16"/>
              </w:rPr>
              <w:t>Small Steps:</w:t>
            </w:r>
            <w:r>
              <w:rPr>
                <w:b/>
                <w:color w:val="FF0000"/>
                <w:sz w:val="20"/>
                <w:szCs w:val="16"/>
              </w:rPr>
              <w:t xml:space="preserve"> 9</w:t>
            </w:r>
            <w:r w:rsidRPr="007D06FF">
              <w:rPr>
                <w:b/>
                <w:color w:val="FF0000"/>
                <w:sz w:val="20"/>
                <w:szCs w:val="16"/>
              </w:rPr>
              <w:t xml:space="preserve"> </w:t>
            </w:r>
          </w:p>
          <w:p w14:paraId="655A444F" w14:textId="1351E95C" w:rsidR="00B4407E" w:rsidRDefault="00B4407E" w:rsidP="000007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FB8834" w14:textId="77777777" w:rsidR="00B4407E" w:rsidRDefault="00B4407E" w:rsidP="00B2029C">
            <w:pPr>
              <w:jc w:val="center"/>
              <w:rPr>
                <w:b/>
                <w:sz w:val="16"/>
                <w:szCs w:val="16"/>
              </w:rPr>
            </w:pPr>
          </w:p>
          <w:p w14:paraId="213BFD44" w14:textId="77777777" w:rsidR="00B4407E" w:rsidRPr="000007A6" w:rsidRDefault="00B4407E" w:rsidP="000007A6">
            <w:pPr>
              <w:jc w:val="center"/>
              <w:rPr>
                <w:b/>
                <w:sz w:val="20"/>
                <w:szCs w:val="28"/>
              </w:rPr>
            </w:pPr>
            <w:r w:rsidRPr="000007A6">
              <w:rPr>
                <w:b/>
                <w:sz w:val="20"/>
                <w:szCs w:val="28"/>
              </w:rPr>
              <w:t xml:space="preserve">Number: Fractions, decimals and percentages </w:t>
            </w:r>
          </w:p>
          <w:p w14:paraId="156FEA8E" w14:textId="77777777" w:rsidR="00B4407E" w:rsidRPr="000007A6" w:rsidRDefault="00B4407E" w:rsidP="000007A6">
            <w:pPr>
              <w:jc w:val="center"/>
              <w:rPr>
                <w:b/>
                <w:sz w:val="20"/>
                <w:szCs w:val="28"/>
              </w:rPr>
            </w:pPr>
          </w:p>
          <w:p w14:paraId="0185FCB1" w14:textId="77777777" w:rsidR="00B4407E" w:rsidRPr="000007A6" w:rsidRDefault="00B4407E" w:rsidP="000007A6">
            <w:pPr>
              <w:jc w:val="center"/>
              <w:rPr>
                <w:b/>
                <w:sz w:val="20"/>
                <w:szCs w:val="28"/>
              </w:rPr>
            </w:pPr>
            <w:r w:rsidRPr="000007A6">
              <w:rPr>
                <w:b/>
                <w:sz w:val="20"/>
                <w:szCs w:val="28"/>
              </w:rPr>
              <w:t>2 weeks</w:t>
            </w:r>
          </w:p>
          <w:p w14:paraId="0C3BC122" w14:textId="77777777" w:rsidR="00B4407E" w:rsidRPr="000007A6" w:rsidRDefault="00B4407E" w:rsidP="000007A6">
            <w:pPr>
              <w:jc w:val="center"/>
              <w:rPr>
                <w:b/>
                <w:sz w:val="24"/>
                <w:szCs w:val="24"/>
              </w:rPr>
            </w:pPr>
          </w:p>
          <w:p w14:paraId="6B6CFCFB" w14:textId="77777777" w:rsidR="00B4407E" w:rsidRPr="000007A6" w:rsidRDefault="00B4407E" w:rsidP="000007A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0007A6">
              <w:rPr>
                <w:b/>
                <w:color w:val="FF0000"/>
                <w:sz w:val="16"/>
                <w:szCs w:val="16"/>
              </w:rPr>
              <w:t>Small Steps: 9</w:t>
            </w:r>
          </w:p>
          <w:p w14:paraId="4BDDC83A" w14:textId="487234C8" w:rsidR="00B4407E" w:rsidRPr="009608AB" w:rsidRDefault="00B4407E" w:rsidP="000007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14:paraId="1657433F" w14:textId="77777777" w:rsidR="00B4407E" w:rsidRDefault="00B4407E" w:rsidP="00B202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2CBB8A20" w14:textId="77777777" w:rsidR="00B4407E" w:rsidRPr="00CB6C90" w:rsidRDefault="00B4407E" w:rsidP="00B202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B6C90">
              <w:rPr>
                <w:b/>
                <w:sz w:val="24"/>
                <w:szCs w:val="24"/>
              </w:rPr>
              <w:t>Consolidation/</w:t>
            </w:r>
          </w:p>
          <w:p w14:paraId="31AEB6FB" w14:textId="77777777" w:rsidR="00B4407E" w:rsidRPr="003B539E" w:rsidRDefault="00B4407E" w:rsidP="00B2029C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CB6C90">
              <w:rPr>
                <w:b/>
                <w:sz w:val="24"/>
                <w:szCs w:val="24"/>
              </w:rPr>
              <w:t>Assessment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nil"/>
            </w:tcBorders>
          </w:tcPr>
          <w:p w14:paraId="16AE8E5B" w14:textId="77777777" w:rsidR="00B4407E" w:rsidRPr="0033204A" w:rsidRDefault="00B4407E" w:rsidP="00B202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98045D" w14:textId="77777777" w:rsidR="00B4407E" w:rsidRPr="0033204A" w:rsidRDefault="00B4407E" w:rsidP="00B202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26CF2AC" w14:textId="77777777" w:rsidR="00B4407E" w:rsidRDefault="00B4407E" w:rsidP="00B2029C">
            <w:pPr>
              <w:jc w:val="center"/>
              <w:rPr>
                <w:b/>
                <w:color w:val="C45911" w:themeColor="accent2" w:themeShade="BF"/>
                <w:sz w:val="16"/>
                <w:szCs w:val="18"/>
              </w:rPr>
            </w:pPr>
          </w:p>
          <w:p w14:paraId="3B8E0B88" w14:textId="77777777" w:rsidR="00B4407E" w:rsidRPr="000007A6" w:rsidRDefault="00B4407E" w:rsidP="000007A6">
            <w:pPr>
              <w:jc w:val="center"/>
              <w:rPr>
                <w:b/>
                <w:sz w:val="20"/>
                <w:szCs w:val="28"/>
              </w:rPr>
            </w:pPr>
            <w:r w:rsidRPr="000007A6">
              <w:rPr>
                <w:b/>
                <w:sz w:val="20"/>
                <w:szCs w:val="28"/>
              </w:rPr>
              <w:t xml:space="preserve">Number: Fractions, decimals and percentages </w:t>
            </w:r>
          </w:p>
          <w:p w14:paraId="535D311A" w14:textId="77777777" w:rsidR="00B4407E" w:rsidRPr="000007A6" w:rsidRDefault="00B4407E" w:rsidP="000007A6">
            <w:pPr>
              <w:jc w:val="center"/>
              <w:rPr>
                <w:b/>
                <w:sz w:val="20"/>
                <w:szCs w:val="28"/>
              </w:rPr>
            </w:pPr>
          </w:p>
          <w:p w14:paraId="3931A456" w14:textId="080F2FFA" w:rsidR="00B4407E" w:rsidRPr="000007A6" w:rsidRDefault="009F50BB" w:rsidP="000007A6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</w:t>
            </w:r>
            <w:r w:rsidR="00B4407E" w:rsidRPr="000007A6">
              <w:rPr>
                <w:b/>
                <w:sz w:val="20"/>
                <w:szCs w:val="28"/>
              </w:rPr>
              <w:t xml:space="preserve"> weeks</w:t>
            </w:r>
          </w:p>
          <w:p w14:paraId="407A54AE" w14:textId="77777777" w:rsidR="00B4407E" w:rsidRPr="000007A6" w:rsidRDefault="00B4407E" w:rsidP="000007A6">
            <w:pPr>
              <w:jc w:val="center"/>
              <w:rPr>
                <w:b/>
                <w:sz w:val="24"/>
                <w:szCs w:val="24"/>
              </w:rPr>
            </w:pPr>
          </w:p>
          <w:p w14:paraId="300F5E18" w14:textId="77777777" w:rsidR="00B4407E" w:rsidRPr="000007A6" w:rsidRDefault="00B4407E" w:rsidP="000007A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0007A6">
              <w:rPr>
                <w:b/>
                <w:color w:val="FF0000"/>
                <w:sz w:val="16"/>
                <w:szCs w:val="16"/>
              </w:rPr>
              <w:t>Small Steps: 9</w:t>
            </w:r>
          </w:p>
          <w:p w14:paraId="0180CAC8" w14:textId="506234E8" w:rsidR="00B4407E" w:rsidRPr="000A64DA" w:rsidRDefault="00B4407E" w:rsidP="000007A6">
            <w:pPr>
              <w:jc w:val="center"/>
              <w:rPr>
                <w:b/>
                <w:color w:val="C45911" w:themeColor="accent2" w:themeShade="BF"/>
                <w:sz w:val="16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44F000CB" w14:textId="77777777" w:rsidR="00B4407E" w:rsidRDefault="00B4407E" w:rsidP="00B2029C">
            <w:pPr>
              <w:jc w:val="center"/>
              <w:rPr>
                <w:b/>
                <w:color w:val="C45911" w:themeColor="accent2" w:themeShade="BF"/>
                <w:sz w:val="16"/>
                <w:szCs w:val="18"/>
              </w:rPr>
            </w:pPr>
          </w:p>
          <w:p w14:paraId="5D6EBB70" w14:textId="77777777" w:rsidR="00B4407E" w:rsidRDefault="00B4407E" w:rsidP="000007A6">
            <w:pPr>
              <w:jc w:val="center"/>
              <w:rPr>
                <w:b/>
                <w:sz w:val="24"/>
                <w:szCs w:val="18"/>
              </w:rPr>
            </w:pPr>
            <w:r w:rsidRPr="00635B39">
              <w:rPr>
                <w:b/>
                <w:sz w:val="24"/>
                <w:szCs w:val="18"/>
              </w:rPr>
              <w:t xml:space="preserve">Measurement: Area, perimeter and volume </w:t>
            </w:r>
          </w:p>
          <w:p w14:paraId="7C1990EC" w14:textId="77777777" w:rsidR="00B4407E" w:rsidRPr="000B00CF" w:rsidRDefault="00B4407E" w:rsidP="000007A6">
            <w:pPr>
              <w:jc w:val="center"/>
              <w:rPr>
                <w:b/>
                <w:sz w:val="24"/>
                <w:szCs w:val="28"/>
              </w:rPr>
            </w:pPr>
          </w:p>
          <w:p w14:paraId="7BD9BABF" w14:textId="77777777" w:rsidR="00B4407E" w:rsidRPr="000B00CF" w:rsidRDefault="00B4407E" w:rsidP="000007A6">
            <w:pPr>
              <w:jc w:val="center"/>
              <w:rPr>
                <w:b/>
                <w:sz w:val="24"/>
                <w:szCs w:val="28"/>
              </w:rPr>
            </w:pPr>
            <w:r w:rsidRPr="000B00CF">
              <w:rPr>
                <w:b/>
                <w:sz w:val="24"/>
                <w:szCs w:val="28"/>
              </w:rPr>
              <w:t>2 weeks</w:t>
            </w:r>
          </w:p>
          <w:p w14:paraId="6ADE2BE4" w14:textId="77777777" w:rsidR="00B4407E" w:rsidRPr="007D06FF" w:rsidRDefault="00B4407E" w:rsidP="000007A6">
            <w:pPr>
              <w:jc w:val="center"/>
              <w:rPr>
                <w:b/>
                <w:sz w:val="40"/>
                <w:szCs w:val="24"/>
              </w:rPr>
            </w:pPr>
          </w:p>
          <w:p w14:paraId="6846C96E" w14:textId="77777777" w:rsidR="00B4407E" w:rsidRPr="007D06FF" w:rsidRDefault="00B4407E" w:rsidP="000007A6">
            <w:pPr>
              <w:jc w:val="center"/>
              <w:rPr>
                <w:b/>
                <w:color w:val="FF0000"/>
                <w:sz w:val="20"/>
                <w:szCs w:val="16"/>
              </w:rPr>
            </w:pPr>
            <w:r w:rsidRPr="007D06FF">
              <w:rPr>
                <w:b/>
                <w:color w:val="FF0000"/>
                <w:sz w:val="20"/>
                <w:szCs w:val="16"/>
              </w:rPr>
              <w:t xml:space="preserve">Small Steps: </w:t>
            </w:r>
            <w:r>
              <w:rPr>
                <w:b/>
                <w:color w:val="FF0000"/>
                <w:sz w:val="20"/>
                <w:szCs w:val="16"/>
              </w:rPr>
              <w:t>8</w:t>
            </w:r>
          </w:p>
          <w:p w14:paraId="441D2587" w14:textId="62948830" w:rsidR="00B4407E" w:rsidRDefault="00B4407E" w:rsidP="000007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</w:tcPr>
          <w:p w14:paraId="7151842E" w14:textId="77777777" w:rsidR="00B4407E" w:rsidRDefault="00B4407E" w:rsidP="00635B39">
            <w:pPr>
              <w:jc w:val="center"/>
              <w:rPr>
                <w:b/>
                <w:sz w:val="18"/>
                <w:szCs w:val="18"/>
              </w:rPr>
            </w:pPr>
          </w:p>
          <w:p w14:paraId="5F48DDDB" w14:textId="77777777" w:rsidR="00B4407E" w:rsidRPr="00067D3A" w:rsidRDefault="00B4407E" w:rsidP="000007A6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067D3A">
              <w:rPr>
                <w:b/>
                <w:sz w:val="24"/>
                <w:szCs w:val="24"/>
              </w:rPr>
              <w:t>Statistics</w:t>
            </w:r>
          </w:p>
          <w:p w14:paraId="09741239" w14:textId="77777777" w:rsidR="00B4407E" w:rsidRPr="00067D3A" w:rsidRDefault="00B4407E" w:rsidP="000007A6">
            <w:pPr>
              <w:jc w:val="center"/>
              <w:rPr>
                <w:b/>
                <w:sz w:val="24"/>
                <w:szCs w:val="24"/>
              </w:rPr>
            </w:pPr>
          </w:p>
          <w:p w14:paraId="5C174D54" w14:textId="77777777" w:rsidR="00B4407E" w:rsidRDefault="00B4407E" w:rsidP="000007A6">
            <w:pPr>
              <w:jc w:val="center"/>
              <w:rPr>
                <w:b/>
                <w:sz w:val="24"/>
                <w:szCs w:val="24"/>
              </w:rPr>
            </w:pPr>
            <w:r w:rsidRPr="00067D3A">
              <w:rPr>
                <w:b/>
                <w:sz w:val="24"/>
                <w:szCs w:val="24"/>
              </w:rPr>
              <w:t>1 Week</w:t>
            </w:r>
          </w:p>
          <w:p w14:paraId="2805DCFE" w14:textId="77777777" w:rsidR="00B4407E" w:rsidRDefault="00B4407E" w:rsidP="00B4407E">
            <w:pPr>
              <w:jc w:val="center"/>
              <w:rPr>
                <w:b/>
                <w:color w:val="FF0000"/>
                <w:sz w:val="18"/>
                <w:szCs w:val="16"/>
              </w:rPr>
            </w:pPr>
          </w:p>
          <w:p w14:paraId="6A5E413D" w14:textId="77777777" w:rsidR="00B4407E" w:rsidRDefault="00B4407E" w:rsidP="00B4407E">
            <w:pPr>
              <w:jc w:val="center"/>
              <w:rPr>
                <w:b/>
                <w:color w:val="FF0000"/>
                <w:sz w:val="18"/>
                <w:szCs w:val="16"/>
              </w:rPr>
            </w:pPr>
          </w:p>
          <w:p w14:paraId="04FE7C17" w14:textId="03FBB513" w:rsidR="00B4407E" w:rsidRPr="007D06FF" w:rsidRDefault="00B4407E" w:rsidP="00B4407E">
            <w:pPr>
              <w:jc w:val="center"/>
              <w:rPr>
                <w:b/>
                <w:color w:val="FF0000"/>
                <w:sz w:val="18"/>
                <w:szCs w:val="16"/>
              </w:rPr>
            </w:pPr>
            <w:r w:rsidRPr="007D06FF">
              <w:rPr>
                <w:b/>
                <w:color w:val="FF0000"/>
                <w:sz w:val="18"/>
                <w:szCs w:val="16"/>
              </w:rPr>
              <w:t xml:space="preserve">Small Steps: </w:t>
            </w:r>
            <w:r>
              <w:rPr>
                <w:b/>
                <w:color w:val="FF0000"/>
                <w:sz w:val="18"/>
                <w:szCs w:val="16"/>
              </w:rPr>
              <w:t>6</w:t>
            </w:r>
          </w:p>
          <w:p w14:paraId="29CA2C3F" w14:textId="1C614EC3" w:rsidR="00B4407E" w:rsidRDefault="00B4407E" w:rsidP="000007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5"/>
          </w:tcPr>
          <w:p w14:paraId="24E15F72" w14:textId="09AF6BE0" w:rsidR="00B4407E" w:rsidRDefault="00B4407E" w:rsidP="000007A6">
            <w:pPr>
              <w:jc w:val="center"/>
              <w:rPr>
                <w:b/>
                <w:sz w:val="24"/>
                <w:szCs w:val="24"/>
              </w:rPr>
            </w:pPr>
          </w:p>
          <w:p w14:paraId="4A2ACDB2" w14:textId="77777777" w:rsidR="00B4407E" w:rsidRPr="00E34A21" w:rsidRDefault="00B4407E" w:rsidP="00B4407E">
            <w:pPr>
              <w:jc w:val="center"/>
              <w:rPr>
                <w:b/>
                <w:sz w:val="24"/>
                <w:szCs w:val="28"/>
              </w:rPr>
            </w:pPr>
            <w:r w:rsidRPr="00E34A21">
              <w:rPr>
                <w:b/>
                <w:sz w:val="24"/>
                <w:szCs w:val="28"/>
              </w:rPr>
              <w:t>Geometry: Properties of Shape</w:t>
            </w:r>
          </w:p>
          <w:p w14:paraId="672207E5" w14:textId="77777777" w:rsidR="00B4407E" w:rsidRPr="00E34A21" w:rsidRDefault="00B4407E" w:rsidP="00B4407E">
            <w:pPr>
              <w:jc w:val="center"/>
              <w:rPr>
                <w:b/>
                <w:sz w:val="24"/>
                <w:szCs w:val="28"/>
              </w:rPr>
            </w:pPr>
          </w:p>
          <w:p w14:paraId="1F95BB0E" w14:textId="0A74061B" w:rsidR="00B4407E" w:rsidRPr="00E34A21" w:rsidRDefault="009F50BB" w:rsidP="00B4407E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1 </w:t>
            </w:r>
            <w:r w:rsidR="00B4407E" w:rsidRPr="00E34A21">
              <w:rPr>
                <w:b/>
                <w:sz w:val="24"/>
                <w:szCs w:val="28"/>
              </w:rPr>
              <w:t>Weeks</w:t>
            </w:r>
            <w:r w:rsidR="00B4407E" w:rsidRPr="00E34A21">
              <w:rPr>
                <w:b/>
                <w:color w:val="FF0000"/>
                <w:sz w:val="24"/>
                <w:szCs w:val="28"/>
              </w:rPr>
              <w:t xml:space="preserve"> </w:t>
            </w:r>
          </w:p>
          <w:p w14:paraId="4E35B9EA" w14:textId="77777777" w:rsidR="00B4407E" w:rsidRDefault="00B4407E" w:rsidP="00B4407E">
            <w:pPr>
              <w:jc w:val="center"/>
              <w:rPr>
                <w:b/>
                <w:color w:val="FF0000"/>
                <w:szCs w:val="24"/>
              </w:rPr>
            </w:pPr>
          </w:p>
          <w:p w14:paraId="7E2A17D3" w14:textId="77777777" w:rsidR="00B4407E" w:rsidRPr="007D06FF" w:rsidRDefault="00B4407E" w:rsidP="00B4407E">
            <w:pPr>
              <w:jc w:val="center"/>
              <w:rPr>
                <w:b/>
                <w:color w:val="FF0000"/>
                <w:sz w:val="20"/>
                <w:szCs w:val="16"/>
              </w:rPr>
            </w:pPr>
            <w:r w:rsidRPr="007D06FF">
              <w:rPr>
                <w:b/>
                <w:color w:val="FF0000"/>
                <w:sz w:val="20"/>
                <w:szCs w:val="16"/>
              </w:rPr>
              <w:t xml:space="preserve">Small Steps: </w:t>
            </w:r>
            <w:r>
              <w:rPr>
                <w:b/>
                <w:color w:val="FF0000"/>
                <w:sz w:val="20"/>
                <w:szCs w:val="16"/>
              </w:rPr>
              <w:t>11</w:t>
            </w:r>
          </w:p>
          <w:p w14:paraId="5CAE724F" w14:textId="1FC8B196" w:rsidR="00B4407E" w:rsidRDefault="00B4407E" w:rsidP="00B440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80DF1" w:rsidRPr="0033204A" w14:paraId="369A4DB0" w14:textId="39624FE5" w:rsidTr="00B4407E">
        <w:trPr>
          <w:gridAfter w:val="4"/>
          <w:wAfter w:w="3970" w:type="dxa"/>
          <w:cantSplit/>
          <w:trHeight w:val="836"/>
        </w:trPr>
        <w:tc>
          <w:tcPr>
            <w:tcW w:w="10767" w:type="dxa"/>
            <w:gridSpan w:val="12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6936C867" w14:textId="4341C460" w:rsidR="00B80DF1" w:rsidRPr="001D63CD" w:rsidRDefault="00B80DF1" w:rsidP="00B4407E">
            <w:pPr>
              <w:spacing w:before="120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 w:rsidRPr="001D63CD">
              <w:rPr>
                <w:b/>
                <w:color w:val="000000" w:themeColor="text1"/>
                <w:sz w:val="24"/>
                <w:szCs w:val="20"/>
              </w:rPr>
              <w:t xml:space="preserve"> Summer 1 –</w:t>
            </w:r>
            <w:r w:rsidR="009F50BB">
              <w:rPr>
                <w:b/>
                <w:color w:val="000000" w:themeColor="text1"/>
                <w:sz w:val="24"/>
                <w:szCs w:val="20"/>
              </w:rPr>
              <w:t>6</w:t>
            </w:r>
            <w:r w:rsidRPr="001D63CD">
              <w:rPr>
                <w:b/>
                <w:color w:val="000000" w:themeColor="text1"/>
                <w:sz w:val="24"/>
                <w:szCs w:val="20"/>
              </w:rPr>
              <w:t xml:space="preserve"> Weeks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5B31332" w14:textId="77777777" w:rsidR="00B80DF1" w:rsidRPr="001D63CD" w:rsidRDefault="00B80DF1" w:rsidP="00B202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9" w:type="dxa"/>
            <w:gridSpan w:val="9"/>
            <w:shd w:val="clear" w:color="auto" w:fill="FFE599" w:themeFill="accent4" w:themeFillTint="66"/>
          </w:tcPr>
          <w:p w14:paraId="0B9FC814" w14:textId="4BB02C9B" w:rsidR="00B80DF1" w:rsidRPr="001D63CD" w:rsidRDefault="00B80DF1" w:rsidP="000007A6">
            <w:pPr>
              <w:spacing w:before="120" w:after="120"/>
              <w:ind w:right="113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 w:rsidRPr="001D63CD">
              <w:rPr>
                <w:b/>
                <w:color w:val="000000" w:themeColor="text1"/>
                <w:sz w:val="24"/>
                <w:szCs w:val="20"/>
              </w:rPr>
              <w:t xml:space="preserve">Summer 2 – </w:t>
            </w:r>
            <w:r>
              <w:rPr>
                <w:b/>
                <w:color w:val="000000" w:themeColor="text1"/>
                <w:sz w:val="24"/>
                <w:szCs w:val="20"/>
              </w:rPr>
              <w:t>6</w:t>
            </w:r>
            <w:r w:rsidRPr="001D63CD">
              <w:rPr>
                <w:b/>
                <w:color w:val="000000" w:themeColor="text1"/>
                <w:sz w:val="24"/>
                <w:szCs w:val="20"/>
              </w:rPr>
              <w:t xml:space="preserve"> Weeks</w:t>
            </w:r>
            <w:r>
              <w:rPr>
                <w:b/>
                <w:color w:val="000000" w:themeColor="text1"/>
                <w:sz w:val="24"/>
                <w:szCs w:val="20"/>
              </w:rPr>
              <w:t xml:space="preserve"> </w:t>
            </w:r>
          </w:p>
        </w:tc>
      </w:tr>
      <w:tr w:rsidR="00B4407E" w:rsidRPr="0033204A" w14:paraId="4927142D" w14:textId="0BCB7079" w:rsidTr="00B4407E">
        <w:trPr>
          <w:gridAfter w:val="4"/>
          <w:wAfter w:w="3970" w:type="dxa"/>
          <w:cantSplit/>
          <w:trHeight w:val="2338"/>
        </w:trPr>
        <w:tc>
          <w:tcPr>
            <w:tcW w:w="934" w:type="dxa"/>
            <w:shd w:val="clear" w:color="auto" w:fill="1F4E79" w:themeFill="accent1" w:themeFillShade="80"/>
            <w:textDirection w:val="btLr"/>
          </w:tcPr>
          <w:p w14:paraId="4575BC94" w14:textId="77777777" w:rsidR="00B4407E" w:rsidRPr="00BE6AF7" w:rsidRDefault="00B4407E" w:rsidP="00B2029C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BE6AF7">
              <w:rPr>
                <w:b/>
                <w:color w:val="FFFFFF" w:themeColor="background1"/>
                <w:sz w:val="44"/>
                <w:szCs w:val="24"/>
              </w:rPr>
              <w:t>Summer</w:t>
            </w:r>
          </w:p>
        </w:tc>
        <w:tc>
          <w:tcPr>
            <w:tcW w:w="1469" w:type="dxa"/>
          </w:tcPr>
          <w:p w14:paraId="2BDCEFB0" w14:textId="77777777" w:rsidR="00B4407E" w:rsidRDefault="00B4407E" w:rsidP="00B2029C">
            <w:pPr>
              <w:jc w:val="center"/>
              <w:rPr>
                <w:b/>
                <w:sz w:val="18"/>
                <w:szCs w:val="18"/>
              </w:rPr>
            </w:pPr>
          </w:p>
          <w:p w14:paraId="55E407FB" w14:textId="77777777" w:rsidR="00B4407E" w:rsidRDefault="00B4407E" w:rsidP="00B2029C">
            <w:pPr>
              <w:jc w:val="center"/>
              <w:rPr>
                <w:b/>
                <w:sz w:val="18"/>
                <w:szCs w:val="18"/>
              </w:rPr>
            </w:pPr>
          </w:p>
          <w:p w14:paraId="6120CAA3" w14:textId="5934ACEF" w:rsidR="00B4407E" w:rsidRPr="00E34A21" w:rsidRDefault="00B4407E" w:rsidP="00B4407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Geometry: Position &amp; direction</w:t>
            </w:r>
          </w:p>
          <w:p w14:paraId="420AAA8D" w14:textId="77777777" w:rsidR="00B4407E" w:rsidRPr="00E34A21" w:rsidRDefault="00B4407E" w:rsidP="000007A6">
            <w:pPr>
              <w:jc w:val="center"/>
              <w:rPr>
                <w:b/>
                <w:sz w:val="24"/>
                <w:szCs w:val="28"/>
              </w:rPr>
            </w:pPr>
          </w:p>
          <w:p w14:paraId="2E3DCD2C" w14:textId="1515A7A2" w:rsidR="00B4407E" w:rsidRPr="00E34A21" w:rsidRDefault="009F50BB" w:rsidP="000007A6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</w:t>
            </w:r>
            <w:r w:rsidR="00B4407E">
              <w:rPr>
                <w:b/>
                <w:sz w:val="24"/>
                <w:szCs w:val="28"/>
              </w:rPr>
              <w:t xml:space="preserve"> Week</w:t>
            </w:r>
            <w:r w:rsidR="00B4407E" w:rsidRPr="00E34A21">
              <w:rPr>
                <w:b/>
                <w:color w:val="FF0000"/>
                <w:sz w:val="24"/>
                <w:szCs w:val="28"/>
              </w:rPr>
              <w:t xml:space="preserve"> </w:t>
            </w:r>
          </w:p>
          <w:p w14:paraId="13F4E4AF" w14:textId="77777777" w:rsidR="00B4407E" w:rsidRDefault="00B4407E" w:rsidP="000007A6">
            <w:pPr>
              <w:jc w:val="center"/>
              <w:rPr>
                <w:b/>
                <w:color w:val="FF0000"/>
                <w:szCs w:val="24"/>
              </w:rPr>
            </w:pPr>
          </w:p>
          <w:p w14:paraId="7A263538" w14:textId="72E1F917" w:rsidR="00B4407E" w:rsidRPr="000007A6" w:rsidRDefault="00B4407E" w:rsidP="000007A6">
            <w:pPr>
              <w:jc w:val="center"/>
              <w:rPr>
                <w:b/>
                <w:color w:val="FF0000"/>
                <w:sz w:val="20"/>
                <w:szCs w:val="16"/>
              </w:rPr>
            </w:pPr>
            <w:r w:rsidRPr="007D06FF">
              <w:rPr>
                <w:b/>
                <w:color w:val="FF0000"/>
                <w:sz w:val="20"/>
                <w:szCs w:val="16"/>
              </w:rPr>
              <w:t xml:space="preserve">Small Steps: </w:t>
            </w:r>
            <w:r>
              <w:rPr>
                <w:b/>
                <w:color w:val="FF0000"/>
                <w:sz w:val="20"/>
                <w:szCs w:val="16"/>
              </w:rPr>
              <w:t>5</w:t>
            </w:r>
          </w:p>
        </w:tc>
        <w:tc>
          <w:tcPr>
            <w:tcW w:w="1278" w:type="dxa"/>
            <w:gridSpan w:val="3"/>
          </w:tcPr>
          <w:p w14:paraId="22A5A8CF" w14:textId="77777777" w:rsidR="00B4407E" w:rsidRDefault="00B4407E" w:rsidP="000007A6">
            <w:pPr>
              <w:jc w:val="center"/>
              <w:rPr>
                <w:b/>
                <w:sz w:val="28"/>
                <w:szCs w:val="24"/>
              </w:rPr>
            </w:pPr>
          </w:p>
          <w:p w14:paraId="3FA93E35" w14:textId="77777777" w:rsidR="00B4407E" w:rsidRDefault="00B4407E" w:rsidP="000007A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Revision</w:t>
            </w:r>
          </w:p>
          <w:p w14:paraId="36DB293D" w14:textId="77777777" w:rsidR="00B4407E" w:rsidRDefault="00B4407E" w:rsidP="000007A6">
            <w:pPr>
              <w:jc w:val="center"/>
              <w:rPr>
                <w:b/>
                <w:sz w:val="28"/>
                <w:szCs w:val="24"/>
              </w:rPr>
            </w:pPr>
          </w:p>
          <w:p w14:paraId="091E6393" w14:textId="18CCAF3B" w:rsidR="00B4407E" w:rsidRPr="00E213A0" w:rsidRDefault="009F50BB" w:rsidP="000007A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bookmarkStart w:id="0" w:name="_GoBack"/>
            <w:bookmarkEnd w:id="0"/>
            <w:r w:rsidR="00B4407E">
              <w:rPr>
                <w:b/>
                <w:sz w:val="28"/>
                <w:szCs w:val="24"/>
              </w:rPr>
              <w:t xml:space="preserve"> week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</w:tcPr>
          <w:p w14:paraId="4B1EC643" w14:textId="77777777" w:rsidR="00B4407E" w:rsidRDefault="00B4407E" w:rsidP="00B2029C">
            <w:pPr>
              <w:jc w:val="center"/>
              <w:rPr>
                <w:b/>
                <w:sz w:val="24"/>
                <w:szCs w:val="24"/>
              </w:rPr>
            </w:pPr>
          </w:p>
          <w:p w14:paraId="716B88B6" w14:textId="77777777" w:rsidR="00B4407E" w:rsidRDefault="00B4407E" w:rsidP="00B80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SATs</w:t>
            </w:r>
          </w:p>
          <w:p w14:paraId="575CBD6F" w14:textId="77777777" w:rsidR="00B4407E" w:rsidRDefault="00B4407E" w:rsidP="00B80DF1">
            <w:pPr>
              <w:jc w:val="center"/>
              <w:rPr>
                <w:b/>
                <w:sz w:val="24"/>
                <w:szCs w:val="24"/>
              </w:rPr>
            </w:pPr>
          </w:p>
          <w:p w14:paraId="12AC9E17" w14:textId="4D409207" w:rsidR="00B4407E" w:rsidRPr="0033204A" w:rsidRDefault="00B4407E" w:rsidP="00B80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week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032" w14:textId="77777777" w:rsidR="00B4407E" w:rsidRPr="009D4A15" w:rsidRDefault="00B4407E" w:rsidP="00B2029C">
            <w:pPr>
              <w:jc w:val="center"/>
              <w:rPr>
                <w:b/>
                <w:szCs w:val="24"/>
              </w:rPr>
            </w:pPr>
          </w:p>
          <w:p w14:paraId="6DDEB626" w14:textId="518E55F2" w:rsidR="00B4407E" w:rsidRPr="009D4A15" w:rsidRDefault="00B4407E" w:rsidP="009D4A1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9D4A15">
              <w:rPr>
                <w:b/>
                <w:sz w:val="24"/>
                <w:szCs w:val="24"/>
              </w:rPr>
              <w:t>Themed projects, consolidation and problem solving</w:t>
            </w:r>
          </w:p>
        </w:tc>
        <w:tc>
          <w:tcPr>
            <w:tcW w:w="5102" w:type="dxa"/>
            <w:gridSpan w:val="5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3FEAF0B" w14:textId="77777777" w:rsidR="00B4407E" w:rsidRPr="0033204A" w:rsidRDefault="00B4407E" w:rsidP="00B202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9" w:type="dxa"/>
            <w:gridSpan w:val="9"/>
          </w:tcPr>
          <w:p w14:paraId="47AE4E91" w14:textId="77777777" w:rsidR="00B4407E" w:rsidRDefault="00B4407E" w:rsidP="00B2029C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0508FE3A" w14:textId="77777777" w:rsidR="00B4407E" w:rsidRPr="00FC6D3A" w:rsidRDefault="00B4407E" w:rsidP="00635B3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28"/>
                <w:szCs w:val="24"/>
              </w:rPr>
              <w:t>Themed projects, consolidation and problem solving</w:t>
            </w:r>
          </w:p>
          <w:p w14:paraId="16A69732" w14:textId="77777777" w:rsidR="00B4407E" w:rsidRDefault="00B4407E" w:rsidP="00B2029C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</w:p>
        </w:tc>
      </w:tr>
    </w:tbl>
    <w:p w14:paraId="7B3DD763" w14:textId="07F931F7" w:rsidR="006A39C4" w:rsidRPr="00CF6CEB" w:rsidRDefault="00377E9C" w:rsidP="009608AB">
      <w:pPr>
        <w:jc w:val="center"/>
        <w:rPr>
          <w:sz w:val="40"/>
          <w:szCs w:val="56"/>
          <w:u w:val="single"/>
        </w:rPr>
      </w:pPr>
      <w:r>
        <w:rPr>
          <w:sz w:val="40"/>
          <w:szCs w:val="56"/>
          <w:u w:val="single"/>
        </w:rPr>
        <w:t>YEAR 6</w:t>
      </w:r>
      <w:r w:rsidR="00E93206">
        <w:rPr>
          <w:sz w:val="40"/>
          <w:szCs w:val="56"/>
          <w:u w:val="single"/>
        </w:rPr>
        <w:t xml:space="preserve"> – KS2</w:t>
      </w:r>
      <w:r w:rsidR="00CF6CEB">
        <w:rPr>
          <w:sz w:val="40"/>
          <w:szCs w:val="56"/>
          <w:u w:val="single"/>
        </w:rPr>
        <w:t xml:space="preserve"> </w:t>
      </w:r>
      <w:r w:rsidR="00C306A4" w:rsidRPr="00D05725">
        <w:rPr>
          <w:sz w:val="40"/>
          <w:szCs w:val="56"/>
          <w:u w:val="single"/>
        </w:rPr>
        <w:t>Ma</w:t>
      </w:r>
      <w:r w:rsidR="004A1DA3">
        <w:rPr>
          <w:sz w:val="40"/>
          <w:szCs w:val="56"/>
          <w:u w:val="single"/>
        </w:rPr>
        <w:t>t</w:t>
      </w:r>
      <w:r w:rsidR="009D4A15">
        <w:rPr>
          <w:sz w:val="40"/>
          <w:szCs w:val="56"/>
          <w:u w:val="single"/>
        </w:rPr>
        <w:t xml:space="preserve">hematics Curriculum Map </w:t>
      </w:r>
      <w:r w:rsidR="009F50BB">
        <w:rPr>
          <w:sz w:val="40"/>
          <w:szCs w:val="56"/>
          <w:u w:val="single"/>
        </w:rPr>
        <w:t>2025-2026</w:t>
      </w:r>
    </w:p>
    <w:p w14:paraId="74D09A54" w14:textId="77777777" w:rsidR="004A1DA3" w:rsidRDefault="004A1DA3" w:rsidP="000C77B9">
      <w:pPr>
        <w:spacing w:after="0"/>
        <w:rPr>
          <w:b/>
          <w:sz w:val="32"/>
          <w:szCs w:val="56"/>
        </w:rPr>
      </w:pPr>
    </w:p>
    <w:p w14:paraId="5F526B3E" w14:textId="77777777" w:rsidR="004A1DA3" w:rsidRDefault="004A1DA3" w:rsidP="000C77B9">
      <w:pPr>
        <w:spacing w:after="0"/>
        <w:rPr>
          <w:b/>
          <w:sz w:val="32"/>
          <w:szCs w:val="56"/>
        </w:rPr>
      </w:pPr>
    </w:p>
    <w:p w14:paraId="422D0435" w14:textId="77777777" w:rsidR="004A1DA3" w:rsidRDefault="004A1DA3" w:rsidP="000C77B9">
      <w:pPr>
        <w:spacing w:after="0"/>
        <w:rPr>
          <w:b/>
          <w:sz w:val="32"/>
          <w:szCs w:val="56"/>
        </w:rPr>
      </w:pPr>
    </w:p>
    <w:p w14:paraId="3762327E" w14:textId="77777777" w:rsidR="004A1DA3" w:rsidRDefault="004A1DA3" w:rsidP="000C77B9">
      <w:pPr>
        <w:spacing w:after="0"/>
        <w:rPr>
          <w:b/>
          <w:sz w:val="32"/>
          <w:szCs w:val="56"/>
        </w:rPr>
      </w:pPr>
    </w:p>
    <w:p w14:paraId="7265613E" w14:textId="77777777" w:rsidR="004A1DA3" w:rsidRDefault="004A1DA3" w:rsidP="000C77B9">
      <w:pPr>
        <w:spacing w:after="0"/>
        <w:rPr>
          <w:b/>
          <w:sz w:val="32"/>
          <w:szCs w:val="56"/>
        </w:rPr>
      </w:pPr>
    </w:p>
    <w:p w14:paraId="47CD5AD6" w14:textId="77777777" w:rsidR="004A1DA3" w:rsidRDefault="004A1DA3" w:rsidP="000C77B9">
      <w:pPr>
        <w:spacing w:after="0"/>
        <w:rPr>
          <w:b/>
          <w:sz w:val="32"/>
          <w:szCs w:val="56"/>
        </w:rPr>
      </w:pPr>
    </w:p>
    <w:p w14:paraId="4A03AC45" w14:textId="77777777" w:rsidR="004A1DA3" w:rsidRDefault="004A1DA3" w:rsidP="000C77B9">
      <w:pPr>
        <w:spacing w:after="0"/>
        <w:rPr>
          <w:b/>
          <w:sz w:val="32"/>
          <w:szCs w:val="56"/>
        </w:rPr>
      </w:pPr>
    </w:p>
    <w:p w14:paraId="0C5D5DA7" w14:textId="77777777" w:rsidR="004A1DA3" w:rsidRDefault="004A1DA3" w:rsidP="000C77B9">
      <w:pPr>
        <w:spacing w:after="0"/>
        <w:rPr>
          <w:b/>
          <w:sz w:val="32"/>
          <w:szCs w:val="56"/>
        </w:rPr>
      </w:pPr>
    </w:p>
    <w:p w14:paraId="180F0BF8" w14:textId="77777777" w:rsidR="004A1DA3" w:rsidRDefault="004A1DA3" w:rsidP="000C77B9">
      <w:pPr>
        <w:spacing w:after="0"/>
        <w:rPr>
          <w:b/>
          <w:sz w:val="32"/>
          <w:szCs w:val="56"/>
        </w:rPr>
      </w:pPr>
    </w:p>
    <w:p w14:paraId="18444FF8" w14:textId="77777777" w:rsidR="004A1DA3" w:rsidRDefault="004A1DA3" w:rsidP="000C77B9">
      <w:pPr>
        <w:spacing w:after="0"/>
        <w:rPr>
          <w:b/>
          <w:sz w:val="32"/>
          <w:szCs w:val="56"/>
        </w:rPr>
      </w:pPr>
    </w:p>
    <w:p w14:paraId="0E7CF764" w14:textId="66C9BE7F" w:rsidR="000C77B9" w:rsidRPr="00B2111F" w:rsidRDefault="00525E2B" w:rsidP="000C77B9">
      <w:pPr>
        <w:spacing w:after="0"/>
        <w:rPr>
          <w:b/>
          <w:sz w:val="32"/>
          <w:szCs w:val="56"/>
        </w:rPr>
      </w:pPr>
      <w:r>
        <w:rPr>
          <w:b/>
          <w:sz w:val="32"/>
          <w:szCs w:val="56"/>
        </w:rPr>
        <w:lastRenderedPageBreak/>
        <w:t>Ye</w:t>
      </w:r>
      <w:r w:rsidR="009F684D">
        <w:rPr>
          <w:b/>
          <w:sz w:val="32"/>
          <w:szCs w:val="56"/>
        </w:rPr>
        <w:t>ar 6</w:t>
      </w:r>
      <w:r w:rsidRPr="00B2111F">
        <w:rPr>
          <w:b/>
          <w:sz w:val="32"/>
          <w:szCs w:val="56"/>
        </w:rPr>
        <w:t xml:space="preserve"> National Curriculum Objectives</w:t>
      </w:r>
      <w:r w:rsidR="00E976B3" w:rsidRPr="00B2111F">
        <w:rPr>
          <w:b/>
          <w:sz w:val="32"/>
          <w:szCs w:val="56"/>
        </w:rPr>
        <w:t>, White Rose Small Steps &amp; NCTEM Spine Teaching Points</w:t>
      </w:r>
    </w:p>
    <w:tbl>
      <w:tblPr>
        <w:tblStyle w:val="TableGrid"/>
        <w:tblpPr w:leftFromText="180" w:rightFromText="180" w:vertAnchor="page" w:horzAnchor="margin" w:tblpY="1561"/>
        <w:tblW w:w="22533" w:type="dxa"/>
        <w:tblLayout w:type="fixed"/>
        <w:tblLook w:val="04A0" w:firstRow="1" w:lastRow="0" w:firstColumn="1" w:lastColumn="0" w:noHBand="0" w:noVBand="1"/>
      </w:tblPr>
      <w:tblGrid>
        <w:gridCol w:w="1065"/>
        <w:gridCol w:w="3742"/>
        <w:gridCol w:w="8"/>
        <w:gridCol w:w="1693"/>
        <w:gridCol w:w="2276"/>
        <w:gridCol w:w="4392"/>
        <w:gridCol w:w="4538"/>
        <w:gridCol w:w="4819"/>
      </w:tblGrid>
      <w:tr w:rsidR="00FE1374" w:rsidRPr="00B2111F" w14:paraId="5C2F34B1" w14:textId="77777777" w:rsidTr="00922F83">
        <w:trPr>
          <w:cantSplit/>
          <w:trHeight w:val="983"/>
        </w:trPr>
        <w:tc>
          <w:tcPr>
            <w:tcW w:w="1065" w:type="dxa"/>
            <w:shd w:val="clear" w:color="auto" w:fill="F7CAAC" w:themeFill="accent2" w:themeFillTint="66"/>
          </w:tcPr>
          <w:p w14:paraId="741B8CE7" w14:textId="77777777" w:rsidR="00FE1374" w:rsidRDefault="00FE1374" w:rsidP="00274D61">
            <w:pPr>
              <w:jc w:val="center"/>
              <w:rPr>
                <w:b/>
                <w:sz w:val="24"/>
                <w:szCs w:val="32"/>
              </w:rPr>
            </w:pPr>
          </w:p>
          <w:p w14:paraId="6B2B65B5" w14:textId="33202AED" w:rsidR="00FE1374" w:rsidRPr="00B2111F" w:rsidRDefault="00FE1374" w:rsidP="00274D61">
            <w:pPr>
              <w:jc w:val="center"/>
              <w:rPr>
                <w:b/>
                <w:sz w:val="32"/>
                <w:szCs w:val="32"/>
              </w:rPr>
            </w:pPr>
            <w:r w:rsidRPr="00D167E6">
              <w:rPr>
                <w:b/>
                <w:sz w:val="24"/>
                <w:szCs w:val="32"/>
              </w:rPr>
              <w:t>Autumn</w:t>
            </w:r>
          </w:p>
        </w:tc>
        <w:tc>
          <w:tcPr>
            <w:tcW w:w="3750" w:type="dxa"/>
            <w:gridSpan w:val="2"/>
            <w:shd w:val="clear" w:color="auto" w:fill="F7CAAC" w:themeFill="accent2" w:themeFillTint="66"/>
          </w:tcPr>
          <w:p w14:paraId="7AE9BB4C" w14:textId="77777777" w:rsidR="00FE1374" w:rsidRPr="00887257" w:rsidRDefault="00FE1374" w:rsidP="00274D61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Number: Place </w:t>
            </w:r>
            <w:proofErr w:type="gramStart"/>
            <w:r>
              <w:rPr>
                <w:b/>
                <w:sz w:val="24"/>
                <w:szCs w:val="24"/>
              </w:rPr>
              <w:t>Value  –</w:t>
            </w:r>
            <w:proofErr w:type="gramEnd"/>
            <w:r>
              <w:rPr>
                <w:b/>
                <w:sz w:val="24"/>
                <w:szCs w:val="24"/>
              </w:rPr>
              <w:t xml:space="preserve"> 2 </w:t>
            </w:r>
            <w:r w:rsidRPr="00887257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3969" w:type="dxa"/>
            <w:gridSpan w:val="2"/>
            <w:shd w:val="clear" w:color="auto" w:fill="F7CAAC" w:themeFill="accent2" w:themeFillTint="66"/>
          </w:tcPr>
          <w:p w14:paraId="73C35E33" w14:textId="4C641EE5" w:rsidR="00FE1374" w:rsidRPr="00887257" w:rsidRDefault="00FE1374" w:rsidP="00274D61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Number: </w:t>
            </w:r>
            <w:r w:rsidRPr="00887257">
              <w:rPr>
                <w:b/>
                <w:sz w:val="24"/>
                <w:szCs w:val="24"/>
              </w:rPr>
              <w:t>Add</w:t>
            </w:r>
            <w:r>
              <w:rPr>
                <w:b/>
                <w:sz w:val="24"/>
                <w:szCs w:val="24"/>
              </w:rPr>
              <w:t xml:space="preserve">ition, Subtraction, Multiplication &amp; Division – 5 </w:t>
            </w:r>
            <w:r w:rsidRPr="00887257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4392" w:type="dxa"/>
            <w:shd w:val="clear" w:color="auto" w:fill="F7CAAC" w:themeFill="accent2" w:themeFillTint="66"/>
          </w:tcPr>
          <w:p w14:paraId="2901B3A7" w14:textId="25AE54B1" w:rsidR="00FE1374" w:rsidRPr="00887257" w:rsidRDefault="00FE1374" w:rsidP="00274D61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Number: Fractions A - </w:t>
            </w:r>
            <w:proofErr w:type="gramStart"/>
            <w:r>
              <w:rPr>
                <w:b/>
                <w:sz w:val="24"/>
                <w:szCs w:val="24"/>
              </w:rPr>
              <w:t>2  Weeks</w:t>
            </w:r>
            <w:proofErr w:type="gramEnd"/>
          </w:p>
        </w:tc>
        <w:tc>
          <w:tcPr>
            <w:tcW w:w="4538" w:type="dxa"/>
            <w:shd w:val="clear" w:color="auto" w:fill="F7CAAC" w:themeFill="accent2" w:themeFillTint="66"/>
          </w:tcPr>
          <w:p w14:paraId="5D2535F7" w14:textId="56E9BD5F" w:rsidR="00FE1374" w:rsidRDefault="00FE1374" w:rsidP="00274D61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Number: Fractions B - </w:t>
            </w:r>
            <w:proofErr w:type="gramStart"/>
            <w:r>
              <w:rPr>
                <w:b/>
                <w:sz w:val="24"/>
                <w:szCs w:val="24"/>
              </w:rPr>
              <w:t>2  Weeks</w:t>
            </w:r>
            <w:proofErr w:type="gramEnd"/>
          </w:p>
        </w:tc>
        <w:tc>
          <w:tcPr>
            <w:tcW w:w="4819" w:type="dxa"/>
            <w:shd w:val="clear" w:color="auto" w:fill="F7CAAC" w:themeFill="accent2" w:themeFillTint="66"/>
          </w:tcPr>
          <w:p w14:paraId="16B9423F" w14:textId="663E31E9" w:rsidR="00FE1374" w:rsidRPr="00294347" w:rsidRDefault="00FE1374" w:rsidP="00274D61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Measurement: Converting Units – 1 Week</w:t>
            </w:r>
          </w:p>
        </w:tc>
      </w:tr>
      <w:tr w:rsidR="00FE1374" w:rsidRPr="0033204A" w14:paraId="74B9C4DB" w14:textId="77777777" w:rsidTr="00922F83">
        <w:trPr>
          <w:cantSplit/>
          <w:trHeight w:val="2695"/>
        </w:trPr>
        <w:tc>
          <w:tcPr>
            <w:tcW w:w="1065" w:type="dxa"/>
            <w:shd w:val="clear" w:color="auto" w:fill="1F4E79" w:themeFill="accent1" w:themeFillShade="80"/>
            <w:textDirection w:val="btLr"/>
          </w:tcPr>
          <w:p w14:paraId="1A0540EC" w14:textId="77777777" w:rsidR="00FE1374" w:rsidRPr="009138AD" w:rsidRDefault="00FE1374" w:rsidP="00274D61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National Curriculum Objectives</w:t>
            </w:r>
          </w:p>
        </w:tc>
        <w:tc>
          <w:tcPr>
            <w:tcW w:w="3750" w:type="dxa"/>
            <w:gridSpan w:val="2"/>
          </w:tcPr>
          <w:p w14:paraId="5698504F" w14:textId="77777777" w:rsidR="00FE1374" w:rsidRPr="00922F83" w:rsidRDefault="00FE1374" w:rsidP="00274D61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60"/>
              <w:rPr>
                <w:rFonts w:eastAsia="Times New Roman" w:cstheme="minorHAnsi"/>
                <w:color w:val="0B0C0C"/>
                <w:sz w:val="20"/>
                <w:szCs w:val="18"/>
                <w:lang w:eastAsia="en-GB"/>
              </w:rPr>
            </w:pPr>
            <w:r w:rsidRPr="00922F83">
              <w:rPr>
                <w:rFonts w:eastAsia="Times New Roman" w:cstheme="minorHAnsi"/>
                <w:color w:val="0B0C0C"/>
                <w:sz w:val="20"/>
                <w:szCs w:val="18"/>
                <w:lang w:eastAsia="en-GB"/>
              </w:rPr>
              <w:t>read, write, order and compare numbers up to 10,000,000 and determine the value of each digit</w:t>
            </w:r>
          </w:p>
          <w:p w14:paraId="2C4DD7D8" w14:textId="77777777" w:rsidR="00FE1374" w:rsidRPr="00922F83" w:rsidRDefault="00FE1374" w:rsidP="00274D61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60"/>
              <w:rPr>
                <w:rFonts w:eastAsia="Times New Roman" w:cstheme="minorHAnsi"/>
                <w:color w:val="0B0C0C"/>
                <w:sz w:val="20"/>
                <w:szCs w:val="18"/>
                <w:lang w:eastAsia="en-GB"/>
              </w:rPr>
            </w:pPr>
            <w:r w:rsidRPr="00922F83">
              <w:rPr>
                <w:rFonts w:eastAsia="Times New Roman" w:cstheme="minorHAnsi"/>
                <w:color w:val="0B0C0C"/>
                <w:sz w:val="20"/>
                <w:szCs w:val="18"/>
                <w:lang w:eastAsia="en-GB"/>
              </w:rPr>
              <w:t>round any whole number to a required degree of accuracy</w:t>
            </w:r>
          </w:p>
          <w:p w14:paraId="415E3796" w14:textId="77777777" w:rsidR="00FE1374" w:rsidRPr="00922F83" w:rsidRDefault="00FE1374" w:rsidP="00274D61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60"/>
              <w:rPr>
                <w:rFonts w:eastAsia="Times New Roman" w:cstheme="minorHAnsi"/>
                <w:color w:val="0B0C0C"/>
                <w:sz w:val="20"/>
                <w:szCs w:val="18"/>
                <w:lang w:eastAsia="en-GB"/>
              </w:rPr>
            </w:pPr>
            <w:r w:rsidRPr="00922F83">
              <w:rPr>
                <w:rFonts w:eastAsia="Times New Roman" w:cstheme="minorHAnsi"/>
                <w:color w:val="0B0C0C"/>
                <w:sz w:val="20"/>
                <w:szCs w:val="18"/>
                <w:lang w:eastAsia="en-GB"/>
              </w:rPr>
              <w:t>use negative numbers in context, and calculate intervals across 0</w:t>
            </w:r>
          </w:p>
          <w:p w14:paraId="56873F38" w14:textId="77777777" w:rsidR="00FE1374" w:rsidRPr="00922F83" w:rsidRDefault="00FE1374" w:rsidP="00274D61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60"/>
              <w:rPr>
                <w:rFonts w:eastAsia="Times New Roman" w:cstheme="minorHAnsi"/>
                <w:color w:val="0B0C0C"/>
                <w:sz w:val="20"/>
                <w:szCs w:val="18"/>
                <w:lang w:eastAsia="en-GB"/>
              </w:rPr>
            </w:pPr>
            <w:r w:rsidRPr="00922F83">
              <w:rPr>
                <w:rFonts w:eastAsia="Times New Roman" w:cstheme="minorHAnsi"/>
                <w:color w:val="0B0C0C"/>
                <w:sz w:val="20"/>
                <w:szCs w:val="18"/>
                <w:lang w:eastAsia="en-GB"/>
              </w:rPr>
              <w:t>solve number and practical problems that involve all of the above</w:t>
            </w:r>
          </w:p>
          <w:p w14:paraId="1D913D5C" w14:textId="77777777" w:rsidR="00FE1374" w:rsidRPr="00922F83" w:rsidRDefault="00FE1374" w:rsidP="00274D61">
            <w:pPr>
              <w:ind w:left="2520"/>
              <w:rPr>
                <w:sz w:val="20"/>
                <w:szCs w:val="18"/>
              </w:rPr>
            </w:pPr>
          </w:p>
          <w:p w14:paraId="67EBA91E" w14:textId="77777777" w:rsidR="00FE1374" w:rsidRPr="00922F83" w:rsidRDefault="00FE1374" w:rsidP="00274D61">
            <w:pPr>
              <w:ind w:firstLine="720"/>
              <w:rPr>
                <w:sz w:val="20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56C3D4AA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tabs>
                <w:tab w:val="left" w:pos="4434"/>
              </w:tabs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multiply multi-digit numbers up to 4 digits by a two-digit whole number using the formal written method of long multiplication</w:t>
            </w:r>
          </w:p>
          <w:p w14:paraId="31C265C2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tabs>
                <w:tab w:val="left" w:pos="4434"/>
              </w:tabs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divide numbers up to 4 digits by a two-digit whole number using the formal written method of long division, and interpret remainders as whole number remainders, fractions, or by rounding, as appropriate for the context</w:t>
            </w:r>
          </w:p>
          <w:p w14:paraId="09C6A1D1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tabs>
                <w:tab w:val="left" w:pos="4434"/>
              </w:tabs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divide numbers up to 4 digits by a two-digit number using the formal written method of short division where appropriate, interpreting remainders according to the context</w:t>
            </w:r>
          </w:p>
          <w:p w14:paraId="243A7657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tabs>
                <w:tab w:val="left" w:pos="4434"/>
              </w:tabs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perform mental calculations, including with mixed operations and large numbers</w:t>
            </w:r>
          </w:p>
          <w:p w14:paraId="71DAAFE9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tabs>
                <w:tab w:val="left" w:pos="4434"/>
              </w:tabs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identify common factors, common multiples and prime numbers</w:t>
            </w:r>
          </w:p>
          <w:p w14:paraId="6D9B6258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tabs>
                <w:tab w:val="left" w:pos="4434"/>
              </w:tabs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use their knowledge of the order of operations to carry out calculations involving the 4 operations</w:t>
            </w:r>
          </w:p>
          <w:p w14:paraId="7D18CEF7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tabs>
                <w:tab w:val="left" w:pos="4434"/>
              </w:tabs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solve addition and subtraction multi-step problems in contexts, deciding which operations and methods to use and why</w:t>
            </w:r>
          </w:p>
          <w:p w14:paraId="3BC8C374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tabs>
                <w:tab w:val="left" w:pos="4434"/>
              </w:tabs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solve problems involving addition, subtraction, multiplication and division</w:t>
            </w:r>
          </w:p>
          <w:p w14:paraId="1FFF1E5F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tabs>
                <w:tab w:val="left" w:pos="4434"/>
              </w:tabs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use estimation to check answers to calculations and determine, in the context of a problem, an appropriate degree of accuracy</w:t>
            </w:r>
          </w:p>
        </w:tc>
        <w:tc>
          <w:tcPr>
            <w:tcW w:w="4392" w:type="dxa"/>
          </w:tcPr>
          <w:p w14:paraId="193CE533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use common factors to simplify fractions; use common multiples to express fractions in the same denomination</w:t>
            </w:r>
          </w:p>
          <w:p w14:paraId="5031A254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compare and order fractions, including fractions &gt;1</w:t>
            </w:r>
          </w:p>
          <w:p w14:paraId="1B2D5153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add and subtract fractions with different denominators and mixed numbers, using the concept of equivalent fractions</w:t>
            </w:r>
          </w:p>
          <w:p w14:paraId="3495AAB4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multiply simple pairs of proper fractions, writing the answer in its simplest form [for example, 1/4 × 1/2 = 1/</w:t>
            </w:r>
            <w:proofErr w:type="gramStart"/>
            <w:r w:rsidRPr="00922F83">
              <w:rPr>
                <w:sz w:val="20"/>
                <w:szCs w:val="18"/>
              </w:rPr>
              <w:t>8 ]</w:t>
            </w:r>
            <w:proofErr w:type="gramEnd"/>
          </w:p>
          <w:p w14:paraId="6CC29527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divide proper fractions by whole numbers [for example, 1/3 ÷ 2 = 1/</w:t>
            </w:r>
            <w:proofErr w:type="gramStart"/>
            <w:r w:rsidRPr="00922F83">
              <w:rPr>
                <w:sz w:val="20"/>
                <w:szCs w:val="18"/>
              </w:rPr>
              <w:t>6 ]</w:t>
            </w:r>
            <w:proofErr w:type="gramEnd"/>
          </w:p>
          <w:p w14:paraId="7FE0EA3B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associate a fraction with division and calculate decimal fraction equivalents [for example, 0.375] for a simple fraction [for example, 3/</w:t>
            </w:r>
            <w:proofErr w:type="gramStart"/>
            <w:r w:rsidRPr="00922F83">
              <w:rPr>
                <w:sz w:val="20"/>
                <w:szCs w:val="18"/>
              </w:rPr>
              <w:t>8 ]</w:t>
            </w:r>
            <w:proofErr w:type="gramEnd"/>
          </w:p>
          <w:p w14:paraId="7286DD61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identify the value of each digit in numbers given to 3 decimal places and multiply and divide numbers by 10, 100 and 1,000 giving answers up to 3 decimal places</w:t>
            </w:r>
          </w:p>
          <w:p w14:paraId="3AE7CD7F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multiply one-digit numbers with up to 2 decimal places by whole numbers</w:t>
            </w:r>
          </w:p>
          <w:p w14:paraId="69C35355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use written division methods in cases where the answer has up to 2 decimal places</w:t>
            </w:r>
          </w:p>
          <w:p w14:paraId="0560C7B0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solve problems which require answers to be rounded to specified degrees of accuracy</w:t>
            </w:r>
          </w:p>
          <w:p w14:paraId="6CD95C50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recall and use equivalences between simple fractions, decimals and percentages, including in different contexts</w:t>
            </w:r>
          </w:p>
        </w:tc>
        <w:tc>
          <w:tcPr>
            <w:tcW w:w="4538" w:type="dxa"/>
          </w:tcPr>
          <w:p w14:paraId="6FDF6BE3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use common factors to simplify fractions; use common multiples to express fractions in the same denomination</w:t>
            </w:r>
          </w:p>
          <w:p w14:paraId="693AD282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compare and order fractions, including fractions &gt;1</w:t>
            </w:r>
          </w:p>
          <w:p w14:paraId="10AAA690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add and subtract fractions with different denominators and mixed numbers, using the concept of equivalent fractions</w:t>
            </w:r>
          </w:p>
          <w:p w14:paraId="7DC493E9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multiply simple pairs of proper fractions, writing the answer in its simplest form [for example, 1/4 × 1/2 = 1/</w:t>
            </w:r>
            <w:proofErr w:type="gramStart"/>
            <w:r w:rsidRPr="00922F83">
              <w:rPr>
                <w:sz w:val="20"/>
                <w:szCs w:val="18"/>
              </w:rPr>
              <w:t>8 ]</w:t>
            </w:r>
            <w:proofErr w:type="gramEnd"/>
          </w:p>
          <w:p w14:paraId="796B5B49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divide proper fractions by whole numbers [for example, 1/3 ÷ 2 = 1/</w:t>
            </w:r>
            <w:proofErr w:type="gramStart"/>
            <w:r w:rsidRPr="00922F83">
              <w:rPr>
                <w:sz w:val="20"/>
                <w:szCs w:val="18"/>
              </w:rPr>
              <w:t>6 ]</w:t>
            </w:r>
            <w:proofErr w:type="gramEnd"/>
          </w:p>
          <w:p w14:paraId="2699F349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associate a fraction with division and calculate decimal fraction equivalents [for example, 0.375] for a simple fraction [for example, 3/</w:t>
            </w:r>
            <w:proofErr w:type="gramStart"/>
            <w:r w:rsidRPr="00922F83">
              <w:rPr>
                <w:sz w:val="20"/>
                <w:szCs w:val="18"/>
              </w:rPr>
              <w:t>8 ]</w:t>
            </w:r>
            <w:proofErr w:type="gramEnd"/>
          </w:p>
          <w:p w14:paraId="7B17036B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identify the value of each digit in numbers given to 3 decimal places and multiply and divide numbers by 10, 100 and 1,000 giving answers up to 3 decimal places</w:t>
            </w:r>
          </w:p>
          <w:p w14:paraId="3CEB2026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multiply one-digit numbers with up to 2 decimal places by whole numbers</w:t>
            </w:r>
          </w:p>
          <w:p w14:paraId="233D2A72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use written division methods in cases where the answer has up to 2 decimal places</w:t>
            </w:r>
          </w:p>
          <w:p w14:paraId="7C922CAE" w14:textId="77777777" w:rsidR="00FE1374" w:rsidRPr="00922F83" w:rsidRDefault="00FE1374" w:rsidP="00274D6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solve problems which require answers to be rounded to specified degrees of accuracy</w:t>
            </w:r>
          </w:p>
          <w:p w14:paraId="091AB091" w14:textId="0EC9042D" w:rsidR="00FE1374" w:rsidRPr="00922F83" w:rsidRDefault="00FE1374" w:rsidP="00274D61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recall and use equivalences between simple fractions, decimals and percentages, including in different contexts</w:t>
            </w:r>
          </w:p>
        </w:tc>
        <w:tc>
          <w:tcPr>
            <w:tcW w:w="4819" w:type="dxa"/>
          </w:tcPr>
          <w:p w14:paraId="7A22390B" w14:textId="77777777" w:rsidR="00FE1374" w:rsidRPr="00922F83" w:rsidRDefault="00FE1374" w:rsidP="00FE1374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solve problems involving the calculation and conversion of units of measure, using decimal notation up to 3 decimal places where appropriate</w:t>
            </w:r>
          </w:p>
          <w:p w14:paraId="0DF359C7" w14:textId="77777777" w:rsidR="00FE1374" w:rsidRPr="00922F83" w:rsidRDefault="00FE1374" w:rsidP="00FE1374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use, read, write and convert between standard units, converting measurements of length, mass, volume and time from a smaller unit of measure to a larger unit, and vice versa, using decimal notation to up to 3 decimal places</w:t>
            </w:r>
          </w:p>
          <w:p w14:paraId="4BC7E7A8" w14:textId="77777777" w:rsidR="00FE1374" w:rsidRPr="00922F83" w:rsidRDefault="00FE1374" w:rsidP="00FE1374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convert between miles and kilometres</w:t>
            </w:r>
          </w:p>
          <w:p w14:paraId="4F0EF2FE" w14:textId="77777777" w:rsidR="00FE1374" w:rsidRPr="00922F83" w:rsidRDefault="00FE1374" w:rsidP="00FE1374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recognise that shapes with the same areas can have different perimeters and vice versa</w:t>
            </w:r>
          </w:p>
          <w:p w14:paraId="0B8CE7BF" w14:textId="77777777" w:rsidR="00FE1374" w:rsidRPr="00922F83" w:rsidRDefault="00FE1374" w:rsidP="00FE1374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recognise when it is possible to use formulae for area and volume of shapes</w:t>
            </w:r>
          </w:p>
          <w:p w14:paraId="37A34C53" w14:textId="77777777" w:rsidR="00FE1374" w:rsidRPr="00922F83" w:rsidRDefault="00FE1374" w:rsidP="00FE1374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calculate the area of parallelograms and triangles</w:t>
            </w:r>
          </w:p>
          <w:p w14:paraId="27DEE36E" w14:textId="77777777" w:rsidR="00FE1374" w:rsidRPr="00922F83" w:rsidRDefault="00FE1374" w:rsidP="00FE1374">
            <w:pPr>
              <w:ind w:left="340" w:firstLine="72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calculate, estimate and compare volume of cubes and</w:t>
            </w:r>
          </w:p>
          <w:p w14:paraId="2B7103F0" w14:textId="77777777" w:rsidR="00FE1374" w:rsidRPr="00922F83" w:rsidRDefault="00FE1374" w:rsidP="00FE1374">
            <w:pPr>
              <w:ind w:left="340" w:firstLine="72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cuboids using standard units, including cubic centimetres</w:t>
            </w:r>
          </w:p>
          <w:p w14:paraId="58CD2371" w14:textId="77777777" w:rsidR="00FE1374" w:rsidRPr="00922F83" w:rsidRDefault="00FE1374" w:rsidP="00FE1374">
            <w:pPr>
              <w:ind w:left="340" w:firstLine="72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(cm³) and cubic metres (m³), and extending to other units</w:t>
            </w:r>
          </w:p>
          <w:p w14:paraId="3F45D2EE" w14:textId="2CC9E7C4" w:rsidR="00FE1374" w:rsidRPr="00922F83" w:rsidRDefault="00FE1374" w:rsidP="00FE1374">
            <w:pPr>
              <w:ind w:left="340" w:firstLine="72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[for example, mm³ and km³]</w:t>
            </w:r>
          </w:p>
        </w:tc>
      </w:tr>
      <w:tr w:rsidR="00FE1374" w:rsidRPr="0033204A" w14:paraId="25A1FC1D" w14:textId="77777777" w:rsidTr="00922F83">
        <w:trPr>
          <w:cantSplit/>
          <w:trHeight w:val="2896"/>
        </w:trPr>
        <w:tc>
          <w:tcPr>
            <w:tcW w:w="1065" w:type="dxa"/>
            <w:shd w:val="clear" w:color="auto" w:fill="1F4E79" w:themeFill="accent1" w:themeFillShade="80"/>
            <w:textDirection w:val="btLr"/>
          </w:tcPr>
          <w:p w14:paraId="15C201F1" w14:textId="77777777" w:rsidR="00FE1374" w:rsidRPr="009138AD" w:rsidRDefault="00FE1374" w:rsidP="00477CFA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White Rose Small steps</w:t>
            </w:r>
          </w:p>
        </w:tc>
        <w:tc>
          <w:tcPr>
            <w:tcW w:w="3750" w:type="dxa"/>
            <w:gridSpan w:val="2"/>
            <w:tcBorders>
              <w:bottom w:val="single" w:sz="4" w:space="0" w:color="auto"/>
            </w:tcBorders>
          </w:tcPr>
          <w:p w14:paraId="707623BA" w14:textId="46D26CF5" w:rsidR="004B4B32" w:rsidRPr="007D06FF" w:rsidRDefault="003C08EB" w:rsidP="004B4B3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 xml:space="preserve">Step 1: </w:t>
            </w:r>
            <w:r w:rsidR="004B4B32" w:rsidRPr="007D06FF">
              <w:rPr>
                <w:sz w:val="20"/>
                <w:szCs w:val="16"/>
              </w:rPr>
              <w:t>Numbers to 1,000,000</w:t>
            </w:r>
          </w:p>
          <w:p w14:paraId="7F45962B" w14:textId="11AADD55" w:rsidR="004B4B32" w:rsidRPr="007D06FF" w:rsidRDefault="004B4B32" w:rsidP="004B4B3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2</w:t>
            </w:r>
            <w:r w:rsidR="003C08EB" w:rsidRPr="007D06FF">
              <w:rPr>
                <w:sz w:val="20"/>
                <w:szCs w:val="16"/>
              </w:rPr>
              <w:t>:</w:t>
            </w:r>
            <w:r w:rsidRPr="007D06FF">
              <w:rPr>
                <w:sz w:val="20"/>
                <w:szCs w:val="16"/>
              </w:rPr>
              <w:t xml:space="preserve"> Numbers to 10,000,000</w:t>
            </w:r>
          </w:p>
          <w:p w14:paraId="2B9EFCB6" w14:textId="62F9AFB0" w:rsidR="004B4B32" w:rsidRPr="007D06FF" w:rsidRDefault="004B4B32" w:rsidP="004B4B3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3</w:t>
            </w:r>
            <w:r w:rsidR="003C08EB" w:rsidRPr="007D06FF">
              <w:rPr>
                <w:sz w:val="20"/>
                <w:szCs w:val="16"/>
              </w:rPr>
              <w:t>:</w:t>
            </w:r>
            <w:r w:rsidRPr="007D06FF">
              <w:rPr>
                <w:sz w:val="20"/>
                <w:szCs w:val="16"/>
              </w:rPr>
              <w:t xml:space="preserve"> Read and write numbers to 10,000,000</w:t>
            </w:r>
          </w:p>
          <w:p w14:paraId="0D51AD29" w14:textId="1FD5DA6A" w:rsidR="004B4B32" w:rsidRPr="007D06FF" w:rsidRDefault="004B4B32" w:rsidP="004B4B3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4</w:t>
            </w:r>
            <w:r w:rsidR="003C08EB" w:rsidRPr="007D06FF">
              <w:rPr>
                <w:sz w:val="20"/>
                <w:szCs w:val="16"/>
              </w:rPr>
              <w:t>:</w:t>
            </w:r>
            <w:r w:rsidRPr="007D06FF">
              <w:rPr>
                <w:sz w:val="20"/>
                <w:szCs w:val="16"/>
              </w:rPr>
              <w:t xml:space="preserve"> Powers of 10</w:t>
            </w:r>
          </w:p>
          <w:p w14:paraId="116CA59C" w14:textId="6A28E86D" w:rsidR="004B4B32" w:rsidRPr="007D06FF" w:rsidRDefault="004B4B32" w:rsidP="004B4B3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5</w:t>
            </w:r>
            <w:r w:rsidR="003C08EB" w:rsidRPr="007D06FF">
              <w:rPr>
                <w:sz w:val="20"/>
                <w:szCs w:val="16"/>
              </w:rPr>
              <w:t>:</w:t>
            </w:r>
            <w:r w:rsidRPr="007D06FF">
              <w:rPr>
                <w:sz w:val="20"/>
                <w:szCs w:val="16"/>
              </w:rPr>
              <w:t xml:space="preserve"> Number line to 10,000,000</w:t>
            </w:r>
          </w:p>
          <w:p w14:paraId="101A0F7E" w14:textId="3E698839" w:rsidR="004B4B32" w:rsidRPr="007D06FF" w:rsidRDefault="004B4B32" w:rsidP="004B4B3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6</w:t>
            </w:r>
            <w:r w:rsidR="003C08EB" w:rsidRPr="007D06FF">
              <w:rPr>
                <w:sz w:val="20"/>
                <w:szCs w:val="16"/>
              </w:rPr>
              <w:t>:</w:t>
            </w:r>
            <w:r w:rsidRPr="007D06FF">
              <w:rPr>
                <w:sz w:val="20"/>
                <w:szCs w:val="16"/>
              </w:rPr>
              <w:t xml:space="preserve"> Compare and order any integers</w:t>
            </w:r>
          </w:p>
          <w:p w14:paraId="52D102A1" w14:textId="719BB863" w:rsidR="004B4B32" w:rsidRPr="007D06FF" w:rsidRDefault="004B4B32" w:rsidP="004B4B3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7</w:t>
            </w:r>
            <w:r w:rsidR="003C08EB" w:rsidRPr="007D06FF">
              <w:rPr>
                <w:sz w:val="20"/>
                <w:szCs w:val="16"/>
              </w:rPr>
              <w:t>:</w:t>
            </w:r>
            <w:r w:rsidRPr="007D06FF">
              <w:rPr>
                <w:sz w:val="20"/>
                <w:szCs w:val="16"/>
              </w:rPr>
              <w:t xml:space="preserve"> Round any integer</w:t>
            </w:r>
          </w:p>
          <w:p w14:paraId="153BE41E" w14:textId="7DFDAB51" w:rsidR="00FE1374" w:rsidRPr="007D06FF" w:rsidRDefault="004B4B32" w:rsidP="004B4B3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8</w:t>
            </w:r>
            <w:r w:rsidR="003C08EB" w:rsidRPr="007D06FF">
              <w:rPr>
                <w:sz w:val="20"/>
                <w:szCs w:val="16"/>
              </w:rPr>
              <w:t>:</w:t>
            </w:r>
            <w:r w:rsidRPr="007D06FF">
              <w:rPr>
                <w:sz w:val="20"/>
                <w:szCs w:val="16"/>
              </w:rPr>
              <w:t xml:space="preserve"> Negative numbers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28CFCC3" w14:textId="3344399B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1: Add and subtract integers</w:t>
            </w:r>
          </w:p>
          <w:p w14:paraId="05C9A43A" w14:textId="5B62CD0B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2: Common factors</w:t>
            </w:r>
          </w:p>
          <w:p w14:paraId="23AE0151" w14:textId="786101C0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3: Common multiples</w:t>
            </w:r>
          </w:p>
          <w:p w14:paraId="65753566" w14:textId="3C8D0C06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4: Rules of divisibility</w:t>
            </w:r>
          </w:p>
          <w:p w14:paraId="5C8E7400" w14:textId="0A1323F7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5: Primes to 100</w:t>
            </w:r>
          </w:p>
          <w:p w14:paraId="60051E0E" w14:textId="1B576FC8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6: Square and cube numbers</w:t>
            </w:r>
          </w:p>
          <w:p w14:paraId="3F5EFB2B" w14:textId="04681637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7: Multiply up to a 4-digit number by a 2-digit number</w:t>
            </w:r>
          </w:p>
          <w:p w14:paraId="7712CCE4" w14:textId="2828E531" w:rsidR="00FE1374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8: Solve problems with multiplication</w:t>
            </w:r>
          </w:p>
          <w:p w14:paraId="069462C8" w14:textId="2FA5651C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9: Short division</w:t>
            </w:r>
          </w:p>
          <w:p w14:paraId="059E3B0C" w14:textId="52E7C223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10: Division using factors</w:t>
            </w:r>
          </w:p>
          <w:p w14:paraId="224BEB2A" w14:textId="77249EA9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11: Introduction to long division</w:t>
            </w:r>
          </w:p>
          <w:p w14:paraId="55897FC0" w14:textId="200FA597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12: Long division with remainders</w:t>
            </w:r>
          </w:p>
          <w:p w14:paraId="16F6CC42" w14:textId="13504269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13: Solve problems with division</w:t>
            </w:r>
          </w:p>
          <w:p w14:paraId="1506BBD9" w14:textId="09108499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14: Solve multi-step problems</w:t>
            </w:r>
          </w:p>
          <w:p w14:paraId="3E612C54" w14:textId="59BB9BE0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15: Order of operations</w:t>
            </w:r>
          </w:p>
          <w:p w14:paraId="6BDEB5BA" w14:textId="0D57C65B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16: Mental calculations and estimation</w:t>
            </w:r>
          </w:p>
          <w:p w14:paraId="7B3FF6F4" w14:textId="0E5167CB" w:rsidR="00B77F87" w:rsidRPr="00922F83" w:rsidRDefault="00FB19EB" w:rsidP="00922F8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17: Reason from known facts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06EA3264" w14:textId="6BDEFE87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1: Equivalent fractions and simplifying</w:t>
            </w:r>
          </w:p>
          <w:p w14:paraId="619BDC33" w14:textId="64D77EC5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2: Equivalent fractions on a number line</w:t>
            </w:r>
          </w:p>
          <w:p w14:paraId="335B815F" w14:textId="3A2743FA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3: Compare and order (denominator)</w:t>
            </w:r>
          </w:p>
          <w:p w14:paraId="587EE21E" w14:textId="0F67A3B1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4: Compare and order (numerator)</w:t>
            </w:r>
          </w:p>
          <w:p w14:paraId="16B5731D" w14:textId="15FF76EC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5: Add and subtract simple fractions</w:t>
            </w:r>
          </w:p>
          <w:p w14:paraId="4A0DEDAF" w14:textId="0482095D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6: Add and subtract any two fractions</w:t>
            </w:r>
          </w:p>
          <w:p w14:paraId="13643DBA" w14:textId="0BADEF28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7: Add mixed numbers</w:t>
            </w:r>
          </w:p>
          <w:p w14:paraId="070F4883" w14:textId="2ABC981E" w:rsidR="00FE1374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8: Subtract mixed numbers</w:t>
            </w:r>
          </w:p>
          <w:p w14:paraId="434079BB" w14:textId="20246E6C" w:rsidR="00FB19EB" w:rsidRPr="007D06FF" w:rsidRDefault="00FB19EB" w:rsidP="00FB19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9: Multi-step problems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50165619" w14:textId="1887E3F0" w:rsidR="008A5A4E" w:rsidRPr="007D06FF" w:rsidRDefault="008A5A4E" w:rsidP="008A5A4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1: Multiply fractions by integers</w:t>
            </w:r>
          </w:p>
          <w:p w14:paraId="03F1DA5F" w14:textId="304020EA" w:rsidR="008A5A4E" w:rsidRPr="007D06FF" w:rsidRDefault="008A5A4E" w:rsidP="008A5A4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2: Multiply fractions by fractions</w:t>
            </w:r>
          </w:p>
          <w:p w14:paraId="70532774" w14:textId="273B89BA" w:rsidR="008A5A4E" w:rsidRPr="007D06FF" w:rsidRDefault="008A5A4E" w:rsidP="008A5A4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3: Divide a fraction by an integer</w:t>
            </w:r>
          </w:p>
          <w:p w14:paraId="411D8F24" w14:textId="321F5A72" w:rsidR="008A5A4E" w:rsidRPr="007D06FF" w:rsidRDefault="008A5A4E" w:rsidP="008A5A4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4: Divide any fraction by an integer</w:t>
            </w:r>
          </w:p>
          <w:p w14:paraId="2609379D" w14:textId="77DD91E4" w:rsidR="008A5A4E" w:rsidRPr="007D06FF" w:rsidRDefault="008A5A4E" w:rsidP="008A5A4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5: Mixed questions with fractions</w:t>
            </w:r>
          </w:p>
          <w:p w14:paraId="4AA74C37" w14:textId="0A32C6CD" w:rsidR="008A5A4E" w:rsidRPr="007D06FF" w:rsidRDefault="008A5A4E" w:rsidP="008A5A4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6: Fraction of an amount</w:t>
            </w:r>
          </w:p>
          <w:p w14:paraId="3E148119" w14:textId="59015A66" w:rsidR="00FE1374" w:rsidRPr="007D06FF" w:rsidRDefault="008A5A4E" w:rsidP="008A5A4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7: Fraction of an amount – find the whole</w:t>
            </w:r>
          </w:p>
        </w:tc>
        <w:tc>
          <w:tcPr>
            <w:tcW w:w="4819" w:type="dxa"/>
          </w:tcPr>
          <w:p w14:paraId="2D4D9A9D" w14:textId="1FC036BA" w:rsidR="00600FC8" w:rsidRPr="007D06FF" w:rsidRDefault="00600FC8" w:rsidP="00600FC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1: Metric measures</w:t>
            </w:r>
          </w:p>
          <w:p w14:paraId="15314072" w14:textId="2FBDCF23" w:rsidR="00600FC8" w:rsidRPr="007D06FF" w:rsidRDefault="00600FC8" w:rsidP="00600FC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2: Convert metric measures</w:t>
            </w:r>
          </w:p>
          <w:p w14:paraId="1D820CDD" w14:textId="16394FF9" w:rsidR="00600FC8" w:rsidRPr="007D06FF" w:rsidRDefault="00600FC8" w:rsidP="00600FC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3: Calculate with metric measures</w:t>
            </w:r>
          </w:p>
          <w:p w14:paraId="21343DA6" w14:textId="204F1DDC" w:rsidR="00600FC8" w:rsidRPr="007D06FF" w:rsidRDefault="00600FC8" w:rsidP="00600FC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4: Miles and kilometres</w:t>
            </w:r>
          </w:p>
          <w:p w14:paraId="0C514A74" w14:textId="55CC791C" w:rsidR="00FE1374" w:rsidRPr="007D06FF" w:rsidRDefault="00600FC8" w:rsidP="00600FC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6"/>
              </w:rPr>
            </w:pPr>
            <w:r w:rsidRPr="007D06FF">
              <w:rPr>
                <w:sz w:val="20"/>
                <w:szCs w:val="16"/>
              </w:rPr>
              <w:t>Step 5: Imperial measures</w:t>
            </w:r>
          </w:p>
        </w:tc>
      </w:tr>
      <w:tr w:rsidR="00FE1374" w:rsidRPr="0033204A" w14:paraId="1BC18896" w14:textId="77777777" w:rsidTr="00922F83">
        <w:trPr>
          <w:cantSplit/>
          <w:trHeight w:val="1125"/>
        </w:trPr>
        <w:tc>
          <w:tcPr>
            <w:tcW w:w="1065" w:type="dxa"/>
            <w:shd w:val="clear" w:color="auto" w:fill="C5E0B3" w:themeFill="accent6" w:themeFillTint="66"/>
          </w:tcPr>
          <w:p w14:paraId="331120B2" w14:textId="77777777" w:rsidR="00FE1374" w:rsidRDefault="00FE1374" w:rsidP="00FE1374">
            <w:pPr>
              <w:jc w:val="center"/>
              <w:rPr>
                <w:b/>
                <w:sz w:val="24"/>
                <w:szCs w:val="24"/>
              </w:rPr>
            </w:pPr>
          </w:p>
          <w:p w14:paraId="05AE32A2" w14:textId="0843FB6C" w:rsidR="00FE1374" w:rsidRPr="00294347" w:rsidRDefault="00FE1374" w:rsidP="00FE13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94347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3742" w:type="dxa"/>
            <w:shd w:val="clear" w:color="auto" w:fill="C5E0B3" w:themeFill="accent6" w:themeFillTint="66"/>
          </w:tcPr>
          <w:p w14:paraId="0A7D2F30" w14:textId="77777777" w:rsidR="00FE1374" w:rsidRPr="00EC2151" w:rsidRDefault="00FE1374" w:rsidP="00FE1374">
            <w:pPr>
              <w:jc w:val="center"/>
              <w:rPr>
                <w:b/>
                <w:sz w:val="24"/>
                <w:szCs w:val="24"/>
              </w:rPr>
            </w:pPr>
          </w:p>
          <w:p w14:paraId="06D926F4" w14:textId="7F880B9E" w:rsidR="00FE1374" w:rsidRPr="00294347" w:rsidRDefault="00FE1374" w:rsidP="00FE137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Ratio – 2 Weeks</w:t>
            </w:r>
            <w:r w:rsidRPr="00EC215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77" w:type="dxa"/>
            <w:gridSpan w:val="3"/>
            <w:shd w:val="clear" w:color="auto" w:fill="C5E0B3" w:themeFill="accent6" w:themeFillTint="66"/>
          </w:tcPr>
          <w:p w14:paraId="3A492BE9" w14:textId="77777777" w:rsidR="00FE1374" w:rsidRDefault="00FE1374" w:rsidP="00FE1374">
            <w:pPr>
              <w:rPr>
                <w:b/>
                <w:sz w:val="24"/>
                <w:szCs w:val="24"/>
              </w:rPr>
            </w:pPr>
          </w:p>
          <w:p w14:paraId="53B817A9" w14:textId="1C9925BB" w:rsidR="00FE1374" w:rsidRPr="00294347" w:rsidRDefault="00FE1374" w:rsidP="00FE13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Algebra – 2 Weeks</w:t>
            </w:r>
          </w:p>
        </w:tc>
        <w:tc>
          <w:tcPr>
            <w:tcW w:w="4392" w:type="dxa"/>
            <w:shd w:val="clear" w:color="auto" w:fill="C5E0B3" w:themeFill="accent6" w:themeFillTint="66"/>
          </w:tcPr>
          <w:p w14:paraId="64755B74" w14:textId="77777777" w:rsidR="00FE1374" w:rsidRDefault="00FE1374" w:rsidP="00FE1374">
            <w:pPr>
              <w:jc w:val="center"/>
              <w:rPr>
                <w:b/>
                <w:sz w:val="24"/>
                <w:szCs w:val="24"/>
              </w:rPr>
            </w:pPr>
          </w:p>
          <w:p w14:paraId="58709100" w14:textId="2E99FC6B" w:rsidR="00FE1374" w:rsidRPr="00294347" w:rsidRDefault="00FE1374" w:rsidP="00FE13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Decimals - 2 Weeks</w:t>
            </w:r>
          </w:p>
        </w:tc>
        <w:tc>
          <w:tcPr>
            <w:tcW w:w="4538" w:type="dxa"/>
            <w:shd w:val="clear" w:color="auto" w:fill="C5E0B3" w:themeFill="accent6" w:themeFillTint="66"/>
          </w:tcPr>
          <w:p w14:paraId="71778856" w14:textId="31FB818B" w:rsidR="00FE1374" w:rsidRPr="00294347" w:rsidRDefault="00FE1374" w:rsidP="00FE137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Fractions, decimals &amp; percentages – 2 Weeks</w:t>
            </w:r>
          </w:p>
        </w:tc>
        <w:tc>
          <w:tcPr>
            <w:tcW w:w="4819" w:type="dxa"/>
            <w:shd w:val="clear" w:color="auto" w:fill="C5E0B3" w:themeFill="accent6" w:themeFillTint="66"/>
          </w:tcPr>
          <w:p w14:paraId="4B34415A" w14:textId="77777777" w:rsidR="00FE1374" w:rsidRDefault="00FE1374" w:rsidP="00FE1374">
            <w:pPr>
              <w:jc w:val="center"/>
              <w:rPr>
                <w:b/>
                <w:sz w:val="24"/>
                <w:szCs w:val="24"/>
              </w:rPr>
            </w:pPr>
          </w:p>
          <w:p w14:paraId="16236CA6" w14:textId="1C643439" w:rsidR="00FE1374" w:rsidRPr="00EC2151" w:rsidRDefault="00FE1374" w:rsidP="00FE13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Measurement: Perimeter, Area and Volume – 2 Weeks</w:t>
            </w:r>
          </w:p>
        </w:tc>
      </w:tr>
      <w:tr w:rsidR="00FE1374" w:rsidRPr="0033204A" w14:paraId="7DF263F0" w14:textId="77777777" w:rsidTr="00922F83">
        <w:trPr>
          <w:cantSplit/>
          <w:trHeight w:val="1125"/>
        </w:trPr>
        <w:tc>
          <w:tcPr>
            <w:tcW w:w="1065" w:type="dxa"/>
            <w:shd w:val="clear" w:color="auto" w:fill="1F4E79" w:themeFill="accent1" w:themeFillShade="80"/>
            <w:textDirection w:val="btLr"/>
          </w:tcPr>
          <w:p w14:paraId="6AA19511" w14:textId="77777777" w:rsidR="00FE1374" w:rsidRPr="009138AD" w:rsidRDefault="00FE1374" w:rsidP="00FE1374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National Curriculum Objectives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21329BAB" w14:textId="77777777" w:rsidR="00FE1374" w:rsidRPr="00922F83" w:rsidRDefault="00FE1374" w:rsidP="00FE1374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solve problems involving the relative sizes of 2 quantities where missing values can be found by using integer multiplication and division facts</w:t>
            </w:r>
          </w:p>
          <w:p w14:paraId="2D8ABEEC" w14:textId="77777777" w:rsidR="00FE1374" w:rsidRPr="00922F83" w:rsidRDefault="00FE1374" w:rsidP="00FE1374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solve problems involving the calculation of percentages [for example, of measures and such as 15% of 360] and the use of percentages for comparison</w:t>
            </w:r>
          </w:p>
          <w:p w14:paraId="32F40C3F" w14:textId="77777777" w:rsidR="00FE1374" w:rsidRPr="00922F83" w:rsidRDefault="00FE1374" w:rsidP="00FE1374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solve problems involving similar shapes where the scale factor is known or can be found</w:t>
            </w:r>
          </w:p>
          <w:p w14:paraId="256A3911" w14:textId="786ECE8F" w:rsidR="00FE1374" w:rsidRPr="00922F83" w:rsidRDefault="00FE1374" w:rsidP="00FE1374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solve problems involving unequal sharing and grouping using knowledge of fractions and multiples</w:t>
            </w:r>
          </w:p>
        </w:tc>
        <w:tc>
          <w:tcPr>
            <w:tcW w:w="3977" w:type="dxa"/>
            <w:gridSpan w:val="3"/>
            <w:tcBorders>
              <w:bottom w:val="single" w:sz="4" w:space="0" w:color="auto"/>
            </w:tcBorders>
          </w:tcPr>
          <w:p w14:paraId="771C097B" w14:textId="77777777" w:rsidR="00FE1374" w:rsidRPr="00922F83" w:rsidRDefault="00FE1374" w:rsidP="00FE1374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use simple formulae</w:t>
            </w:r>
          </w:p>
          <w:p w14:paraId="09A49864" w14:textId="77777777" w:rsidR="00FE1374" w:rsidRPr="00922F83" w:rsidRDefault="00FE1374" w:rsidP="00FE1374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generate and describe linear number sequences</w:t>
            </w:r>
          </w:p>
          <w:p w14:paraId="0A76EC9A" w14:textId="77777777" w:rsidR="00FE1374" w:rsidRPr="00922F83" w:rsidRDefault="00FE1374" w:rsidP="00FE1374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express missing number problems algebraically</w:t>
            </w:r>
          </w:p>
          <w:p w14:paraId="0F5F933C" w14:textId="77777777" w:rsidR="00FE1374" w:rsidRPr="00922F83" w:rsidRDefault="00FE1374" w:rsidP="00FE1374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find pairs of numbers that satisfy an equation with 2 unknowns</w:t>
            </w:r>
          </w:p>
          <w:p w14:paraId="60A01C9E" w14:textId="77777777" w:rsidR="00FE1374" w:rsidRPr="00922F83" w:rsidRDefault="00FE1374" w:rsidP="00FE1374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enumerate possibilities of combinations of 2 variables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6963AD1C" w14:textId="77777777" w:rsidR="00FE1374" w:rsidRPr="00922F83" w:rsidRDefault="00FE1374" w:rsidP="00FE1374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 xml:space="preserve">associate a fraction with division and calculate decimal fraction equivalents [for example, 0.375] for a simple fraction [for </w:t>
            </w:r>
            <w:proofErr w:type="gramStart"/>
            <w:r w:rsidRPr="00922F83">
              <w:rPr>
                <w:sz w:val="20"/>
                <w:szCs w:val="18"/>
              </w:rPr>
              <w:t xml:space="preserve">example,   </w:t>
            </w:r>
            <w:proofErr w:type="gramEnd"/>
            <w:r w:rsidRPr="00922F83">
              <w:rPr>
                <w:sz w:val="20"/>
                <w:szCs w:val="18"/>
              </w:rPr>
              <w:t>]</w:t>
            </w:r>
          </w:p>
          <w:p w14:paraId="2FF4F772" w14:textId="77777777" w:rsidR="00FE1374" w:rsidRPr="00922F83" w:rsidRDefault="00FE1374" w:rsidP="00FE1374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identify the value of each digit in numbers given to 3 decimal places and multiply and divide numbers by 10, 100 and 1,000 giving answers up to 3 decimal places</w:t>
            </w:r>
          </w:p>
          <w:p w14:paraId="63C595F2" w14:textId="77777777" w:rsidR="00FE1374" w:rsidRPr="00922F83" w:rsidRDefault="00FE1374" w:rsidP="00FE1374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multiply one-digit numbers with up to 2 decimal places by whole numbers</w:t>
            </w:r>
          </w:p>
          <w:p w14:paraId="2E165455" w14:textId="77777777" w:rsidR="00FE1374" w:rsidRPr="00922F83" w:rsidRDefault="00FE1374" w:rsidP="00FE1374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use written division methods in cases where the answer has up to 2 decimal places</w:t>
            </w:r>
          </w:p>
          <w:p w14:paraId="29AE1E8A" w14:textId="77777777" w:rsidR="00FE1374" w:rsidRPr="00922F83" w:rsidRDefault="00FE1374" w:rsidP="00FE1374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solve problems which require answers to be rounded to specified degrees of accuracy</w:t>
            </w:r>
          </w:p>
          <w:p w14:paraId="0FBDCA0F" w14:textId="17D66FEC" w:rsidR="00FE1374" w:rsidRPr="00922F83" w:rsidRDefault="00FE1374" w:rsidP="00FE1374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recall and use equivalences between simple fractions, decimals and percentages, including in different contexts</w:t>
            </w:r>
          </w:p>
        </w:tc>
        <w:tc>
          <w:tcPr>
            <w:tcW w:w="4538" w:type="dxa"/>
          </w:tcPr>
          <w:p w14:paraId="755EE8BE" w14:textId="77777777" w:rsidR="00FE1374" w:rsidRPr="00922F83" w:rsidRDefault="00FE1374" w:rsidP="00FE1374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identify the value of each digit in numbers given to 3 decimal places and multiply and divide numbers by 10, 100 and 1,000 giving answers up to 3 decimal places</w:t>
            </w:r>
          </w:p>
          <w:p w14:paraId="5513BFE0" w14:textId="77777777" w:rsidR="00FE1374" w:rsidRPr="00922F83" w:rsidRDefault="00FE1374" w:rsidP="00FE1374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multiply one-digit numbers with up to 2 decimal places by whole numbers</w:t>
            </w:r>
          </w:p>
          <w:p w14:paraId="71B4E224" w14:textId="77777777" w:rsidR="00FE1374" w:rsidRPr="00922F83" w:rsidRDefault="00FE1374" w:rsidP="00FE1374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use written division methods in cases where the answer has up to 2 decimal places</w:t>
            </w:r>
          </w:p>
          <w:p w14:paraId="43548340" w14:textId="77777777" w:rsidR="00FE1374" w:rsidRPr="00922F83" w:rsidRDefault="00FE1374" w:rsidP="00FE1374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solve problems which require answers to be rounded to specified degrees of accuracy</w:t>
            </w:r>
          </w:p>
          <w:p w14:paraId="1C3C17FA" w14:textId="77777777" w:rsidR="00FE1374" w:rsidRPr="00922F83" w:rsidRDefault="00FE1374" w:rsidP="00FE1374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recall and use equivalences between simple fractions, decimals and percentages, including in different contexts</w:t>
            </w:r>
          </w:p>
          <w:p w14:paraId="4870909C" w14:textId="77777777" w:rsidR="00FE1374" w:rsidRPr="00922F83" w:rsidRDefault="00FE1374" w:rsidP="00FE1374">
            <w:pPr>
              <w:rPr>
                <w:sz w:val="20"/>
                <w:szCs w:val="18"/>
              </w:rPr>
            </w:pPr>
          </w:p>
          <w:p w14:paraId="1897C116" w14:textId="30E355ED" w:rsidR="00FE1374" w:rsidRPr="00922F83" w:rsidRDefault="00FE1374" w:rsidP="00FE1374">
            <w:pPr>
              <w:rPr>
                <w:sz w:val="20"/>
                <w:szCs w:val="18"/>
              </w:rPr>
            </w:pPr>
          </w:p>
        </w:tc>
        <w:tc>
          <w:tcPr>
            <w:tcW w:w="4819" w:type="dxa"/>
          </w:tcPr>
          <w:p w14:paraId="2A787353" w14:textId="77777777" w:rsidR="00FE1374" w:rsidRPr="00922F83" w:rsidRDefault="00FE1374" w:rsidP="00FE1374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solve problems involving the calculation and conversion of units of measure, using decimal notation up to 3 decimal places where appropriate</w:t>
            </w:r>
          </w:p>
          <w:p w14:paraId="69ECFB7C" w14:textId="77777777" w:rsidR="00FE1374" w:rsidRPr="00922F83" w:rsidRDefault="00FE1374" w:rsidP="00FE1374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use, read, write and convert between standard units, converting measurements of length, mass, volume and time from a smaller unit of measure to a larger unit, and vice versa, using decimal notation to up to 3 decimal places</w:t>
            </w:r>
          </w:p>
          <w:p w14:paraId="4378B710" w14:textId="77777777" w:rsidR="00FE1374" w:rsidRPr="00922F83" w:rsidRDefault="00FE1374" w:rsidP="00FE1374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convert between miles and kilometres</w:t>
            </w:r>
          </w:p>
          <w:p w14:paraId="0913B3B0" w14:textId="77777777" w:rsidR="00FE1374" w:rsidRPr="00922F83" w:rsidRDefault="00FE1374" w:rsidP="00FE1374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recognise that shapes with the same areas can have different perimeters and vice versa</w:t>
            </w:r>
          </w:p>
          <w:p w14:paraId="53E1165E" w14:textId="77777777" w:rsidR="00FE1374" w:rsidRPr="00922F83" w:rsidRDefault="00FE1374" w:rsidP="00FE1374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recognise when it is possible to use formulae for area and volume of shapes</w:t>
            </w:r>
          </w:p>
          <w:p w14:paraId="7D23ED29" w14:textId="77777777" w:rsidR="00FE1374" w:rsidRPr="00922F83" w:rsidRDefault="00FE1374" w:rsidP="00FE1374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calculate the area of parallelograms and triangles</w:t>
            </w:r>
          </w:p>
          <w:p w14:paraId="7F939481" w14:textId="664E3601" w:rsidR="00FE1374" w:rsidRPr="00922F83" w:rsidRDefault="00FE1374" w:rsidP="00FE1374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calculate, estimate and compare volume of cubes and cuboids using standard units, including cubic centimetres (cm³) and cubic metres (m³), and extending to other units [for example, mm³ and km³]</w:t>
            </w:r>
          </w:p>
        </w:tc>
      </w:tr>
      <w:tr w:rsidR="00FE1374" w:rsidRPr="0033204A" w14:paraId="6ADCE248" w14:textId="77777777" w:rsidTr="00922F83">
        <w:trPr>
          <w:cantSplit/>
          <w:trHeight w:val="2293"/>
        </w:trPr>
        <w:tc>
          <w:tcPr>
            <w:tcW w:w="1065" w:type="dxa"/>
            <w:shd w:val="clear" w:color="auto" w:fill="1F4E79" w:themeFill="accent1" w:themeFillShade="80"/>
            <w:textDirection w:val="btLr"/>
          </w:tcPr>
          <w:p w14:paraId="56F0DBF5" w14:textId="77777777" w:rsidR="00FE1374" w:rsidRPr="009138AD" w:rsidRDefault="00FE1374" w:rsidP="00F34A8C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White Rose Small steps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1F4A6187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1 Add or multiply? </w:t>
            </w:r>
          </w:p>
          <w:p w14:paraId="345A1462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2 Use ratio language </w:t>
            </w:r>
          </w:p>
          <w:p w14:paraId="12FAADD4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3 Introduction to the ratio symbol </w:t>
            </w:r>
          </w:p>
          <w:p w14:paraId="20431935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4 Ratio and fractions </w:t>
            </w:r>
          </w:p>
          <w:p w14:paraId="06FBCE6B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5 Scale drawing </w:t>
            </w:r>
          </w:p>
          <w:p w14:paraId="5011916A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6 Use scale factors </w:t>
            </w:r>
          </w:p>
          <w:p w14:paraId="3CD19270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7 Similar shapes </w:t>
            </w:r>
          </w:p>
          <w:p w14:paraId="5F5D5C5B" w14:textId="4D046633" w:rsidR="00FE1374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>Step 8 Ratio problems</w:t>
            </w:r>
          </w:p>
          <w:p w14:paraId="3F66A9D3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9 Proportion problems </w:t>
            </w:r>
          </w:p>
          <w:p w14:paraId="3A85DE54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>Step 10 Recipes</w:t>
            </w:r>
          </w:p>
          <w:p w14:paraId="65492CAE" w14:textId="608DC9DC" w:rsidR="007D06FF" w:rsidRPr="007D06FF" w:rsidRDefault="007D06FF" w:rsidP="007D06FF">
            <w:pPr>
              <w:pStyle w:val="ListParagraph"/>
              <w:ind w:left="397"/>
              <w:rPr>
                <w:sz w:val="20"/>
                <w:szCs w:val="18"/>
              </w:rPr>
            </w:pPr>
          </w:p>
        </w:tc>
        <w:tc>
          <w:tcPr>
            <w:tcW w:w="3977" w:type="dxa"/>
            <w:gridSpan w:val="3"/>
            <w:tcBorders>
              <w:bottom w:val="single" w:sz="4" w:space="0" w:color="auto"/>
            </w:tcBorders>
          </w:tcPr>
          <w:p w14:paraId="1DFDB843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1 1-step function machines </w:t>
            </w:r>
          </w:p>
          <w:p w14:paraId="7C139059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2 2-step function machines </w:t>
            </w:r>
          </w:p>
          <w:p w14:paraId="26C702AD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3 Form expressions </w:t>
            </w:r>
          </w:p>
          <w:p w14:paraId="14CC2397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4 Substitution </w:t>
            </w:r>
          </w:p>
          <w:p w14:paraId="5C0FB2DA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5 Formulae </w:t>
            </w:r>
          </w:p>
          <w:p w14:paraId="6B56E3D1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6 Form equations </w:t>
            </w:r>
          </w:p>
          <w:p w14:paraId="541077CF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7 Solve 1-step equations </w:t>
            </w:r>
          </w:p>
          <w:p w14:paraId="5F9124C2" w14:textId="7F6EADDA" w:rsidR="00FE1374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>Step 8 Solve 2-step equations</w:t>
            </w:r>
          </w:p>
          <w:p w14:paraId="70733132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9 Find pairs of values </w:t>
            </w:r>
          </w:p>
          <w:p w14:paraId="254DCB0B" w14:textId="16D12488" w:rsidR="007D06FF" w:rsidRP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>Step 10 Solve problems with two unknowns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329044F7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1 Place value within 1 </w:t>
            </w:r>
          </w:p>
          <w:p w14:paraId="551CD8FC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2 Place value – integers and decimals </w:t>
            </w:r>
          </w:p>
          <w:p w14:paraId="493A6DFF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3 Round decimals </w:t>
            </w:r>
          </w:p>
          <w:p w14:paraId="0495884F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4 Add and subtract decimals </w:t>
            </w:r>
          </w:p>
          <w:p w14:paraId="0CB14C63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5 Multiply by 10, 100 and 1,000 </w:t>
            </w:r>
          </w:p>
          <w:p w14:paraId="1C29A1B0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6 Divide by 10, 100 and 1,000 </w:t>
            </w:r>
          </w:p>
          <w:p w14:paraId="408417F3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7 Multiply decimals by integers </w:t>
            </w:r>
          </w:p>
          <w:p w14:paraId="290A2320" w14:textId="042CAA0B" w:rsidR="00FE1374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>Step 8 Divide decimals by integers</w:t>
            </w:r>
          </w:p>
          <w:p w14:paraId="037813DE" w14:textId="17F66410" w:rsidR="007D06FF" w:rsidRPr="007D06FF" w:rsidRDefault="007D06FF" w:rsidP="00F34A8C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>Step 9 Multiply and divide decimals in context</w:t>
            </w:r>
          </w:p>
        </w:tc>
        <w:tc>
          <w:tcPr>
            <w:tcW w:w="4538" w:type="dxa"/>
          </w:tcPr>
          <w:p w14:paraId="5D2F0C77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tabs>
                <w:tab w:val="left" w:pos="3327"/>
              </w:tabs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1 Decimal and fraction equivalents </w:t>
            </w:r>
          </w:p>
          <w:p w14:paraId="5EE70D18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tabs>
                <w:tab w:val="left" w:pos="3327"/>
              </w:tabs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2 Fractions as division </w:t>
            </w:r>
          </w:p>
          <w:p w14:paraId="2F9BF57F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tabs>
                <w:tab w:val="left" w:pos="3327"/>
              </w:tabs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3 Understand percentages </w:t>
            </w:r>
          </w:p>
          <w:p w14:paraId="00846DE1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tabs>
                <w:tab w:val="left" w:pos="3327"/>
              </w:tabs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4 Fractions to percentages </w:t>
            </w:r>
          </w:p>
          <w:p w14:paraId="5B1068A4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tabs>
                <w:tab w:val="left" w:pos="3327"/>
              </w:tabs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5 Equivalent fractions, decimals and percentages </w:t>
            </w:r>
          </w:p>
          <w:p w14:paraId="3A9E5AC5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tabs>
                <w:tab w:val="left" w:pos="3327"/>
              </w:tabs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6 Order fractions, decimals and percentages </w:t>
            </w:r>
          </w:p>
          <w:p w14:paraId="549BBFE8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tabs>
                <w:tab w:val="left" w:pos="3327"/>
              </w:tabs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7 Percentage of an amount – one step </w:t>
            </w:r>
          </w:p>
          <w:p w14:paraId="3859D1AB" w14:textId="680CF83A" w:rsidR="00FE1374" w:rsidRDefault="007D06FF" w:rsidP="00F34A8C">
            <w:pPr>
              <w:pStyle w:val="ListParagraph"/>
              <w:numPr>
                <w:ilvl w:val="0"/>
                <w:numId w:val="2"/>
              </w:numPr>
              <w:tabs>
                <w:tab w:val="left" w:pos="3327"/>
              </w:tabs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>Step 8 Percentage of an amount – multi-step</w:t>
            </w:r>
          </w:p>
          <w:p w14:paraId="3DA98EC1" w14:textId="0D6A9277" w:rsidR="007D06FF" w:rsidRPr="007D06FF" w:rsidRDefault="007D06FF" w:rsidP="00F34A8C">
            <w:pPr>
              <w:pStyle w:val="ListParagraph"/>
              <w:numPr>
                <w:ilvl w:val="0"/>
                <w:numId w:val="2"/>
              </w:numPr>
              <w:tabs>
                <w:tab w:val="left" w:pos="3327"/>
              </w:tabs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>Step 9 Percentages – missing values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BC521C5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1 Shapes – same area </w:t>
            </w:r>
          </w:p>
          <w:p w14:paraId="58AADFDE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2 Area and perimeter </w:t>
            </w:r>
          </w:p>
          <w:p w14:paraId="7ADB362A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3 Area of a triangle – counting squares </w:t>
            </w:r>
          </w:p>
          <w:p w14:paraId="620DCA57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4 Area of a right-angled triangle </w:t>
            </w:r>
          </w:p>
          <w:p w14:paraId="30126B36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5 Area of any triangle </w:t>
            </w:r>
          </w:p>
          <w:p w14:paraId="384E5D30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6 Area of a parallelogram </w:t>
            </w:r>
          </w:p>
          <w:p w14:paraId="5CECA814" w14:textId="77777777" w:rsidR="007D06FF" w:rsidRDefault="007D06FF" w:rsidP="00F34A8C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7 Volume – counting cubes </w:t>
            </w:r>
          </w:p>
          <w:p w14:paraId="37E120E2" w14:textId="3159CBD0" w:rsidR="00FE1374" w:rsidRPr="007D06FF" w:rsidRDefault="007D06FF" w:rsidP="00F34A8C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>Step 8 Volume of a cuboid</w:t>
            </w:r>
          </w:p>
        </w:tc>
      </w:tr>
      <w:tr w:rsidR="00FE1374" w:rsidRPr="0033204A" w14:paraId="026D4252" w14:textId="77777777" w:rsidTr="0066130C">
        <w:trPr>
          <w:cantSplit/>
          <w:trHeight w:val="983"/>
        </w:trPr>
        <w:tc>
          <w:tcPr>
            <w:tcW w:w="1065" w:type="dxa"/>
            <w:shd w:val="clear" w:color="auto" w:fill="FFE599" w:themeFill="accent4" w:themeFillTint="66"/>
          </w:tcPr>
          <w:p w14:paraId="64EAF45B" w14:textId="77777777" w:rsidR="00FE1374" w:rsidRDefault="00FE1374" w:rsidP="00FE1374">
            <w:pPr>
              <w:jc w:val="center"/>
              <w:rPr>
                <w:b/>
                <w:sz w:val="24"/>
                <w:szCs w:val="24"/>
              </w:rPr>
            </w:pPr>
          </w:p>
          <w:p w14:paraId="3DF7F3CF" w14:textId="544E8FAE" w:rsidR="00FE1374" w:rsidRPr="00BE6AF7" w:rsidRDefault="00FE1374" w:rsidP="00FE1374">
            <w:pPr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EC2151">
              <w:rPr>
                <w:b/>
                <w:sz w:val="24"/>
                <w:szCs w:val="24"/>
              </w:rPr>
              <w:t>Summer</w:t>
            </w:r>
          </w:p>
        </w:tc>
        <w:tc>
          <w:tcPr>
            <w:tcW w:w="5443" w:type="dxa"/>
            <w:gridSpan w:val="3"/>
            <w:shd w:val="clear" w:color="auto" w:fill="FFE599" w:themeFill="accent4" w:themeFillTint="66"/>
          </w:tcPr>
          <w:p w14:paraId="28718D96" w14:textId="77777777" w:rsidR="00FE1374" w:rsidRDefault="00FE1374" w:rsidP="00FE1374">
            <w:pPr>
              <w:jc w:val="center"/>
              <w:rPr>
                <w:b/>
                <w:sz w:val="24"/>
                <w:szCs w:val="24"/>
              </w:rPr>
            </w:pPr>
          </w:p>
          <w:p w14:paraId="7FD9C30D" w14:textId="27517F06" w:rsidR="00FE1374" w:rsidRPr="00EC2151" w:rsidRDefault="00FE1374" w:rsidP="00FE13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Statistics – 1 Week</w:t>
            </w:r>
          </w:p>
        </w:tc>
        <w:tc>
          <w:tcPr>
            <w:tcW w:w="6668" w:type="dxa"/>
            <w:gridSpan w:val="2"/>
            <w:shd w:val="clear" w:color="auto" w:fill="FFE599" w:themeFill="accent4" w:themeFillTint="66"/>
          </w:tcPr>
          <w:p w14:paraId="35A7D8F5" w14:textId="77777777" w:rsidR="00FE1374" w:rsidRDefault="00FE1374" w:rsidP="00FE1374">
            <w:pPr>
              <w:jc w:val="center"/>
              <w:rPr>
                <w:b/>
                <w:sz w:val="24"/>
                <w:szCs w:val="24"/>
              </w:rPr>
            </w:pPr>
          </w:p>
          <w:p w14:paraId="4C1693DC" w14:textId="50F435C6" w:rsidR="00FE1374" w:rsidRDefault="00FE1374" w:rsidP="00FE13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Geometry: Properties of Shape – 3 Weeks</w:t>
            </w:r>
          </w:p>
        </w:tc>
        <w:tc>
          <w:tcPr>
            <w:tcW w:w="4538" w:type="dxa"/>
            <w:shd w:val="clear" w:color="auto" w:fill="FFE599" w:themeFill="accent4" w:themeFillTint="66"/>
          </w:tcPr>
          <w:p w14:paraId="68A935CD" w14:textId="77777777" w:rsidR="00FE1374" w:rsidRDefault="00FE1374" w:rsidP="00FE1374">
            <w:pPr>
              <w:jc w:val="center"/>
              <w:rPr>
                <w:b/>
                <w:sz w:val="24"/>
                <w:szCs w:val="24"/>
              </w:rPr>
            </w:pPr>
          </w:p>
          <w:p w14:paraId="361F3DFB" w14:textId="069A4DD9" w:rsidR="00FE1374" w:rsidRPr="00EC2151" w:rsidRDefault="00FE1374" w:rsidP="00FE13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Geometry: Position &amp; </w:t>
            </w:r>
            <w:proofErr w:type="gramStart"/>
            <w:r>
              <w:rPr>
                <w:b/>
                <w:sz w:val="24"/>
                <w:szCs w:val="24"/>
              </w:rPr>
              <w:t>Direction  –</w:t>
            </w:r>
            <w:proofErr w:type="gramEnd"/>
            <w:r>
              <w:rPr>
                <w:b/>
                <w:sz w:val="24"/>
                <w:szCs w:val="24"/>
              </w:rPr>
              <w:t xml:space="preserve"> 1 Week</w:t>
            </w:r>
          </w:p>
        </w:tc>
        <w:tc>
          <w:tcPr>
            <w:tcW w:w="4819" w:type="dxa"/>
            <w:shd w:val="clear" w:color="auto" w:fill="FFE599" w:themeFill="accent4" w:themeFillTint="66"/>
          </w:tcPr>
          <w:p w14:paraId="3828A385" w14:textId="77777777" w:rsidR="00FE1374" w:rsidRDefault="00FE1374" w:rsidP="00FE1374">
            <w:pPr>
              <w:jc w:val="center"/>
              <w:rPr>
                <w:b/>
                <w:sz w:val="24"/>
                <w:szCs w:val="24"/>
              </w:rPr>
            </w:pPr>
          </w:p>
          <w:p w14:paraId="0A15EFB9" w14:textId="77777777" w:rsidR="00FE1374" w:rsidRPr="00FC6D3A" w:rsidRDefault="00FE1374" w:rsidP="00FE137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28"/>
                <w:szCs w:val="24"/>
              </w:rPr>
              <w:t>Themed projects, consolidation and problem solving</w:t>
            </w:r>
          </w:p>
          <w:p w14:paraId="5F34AA11" w14:textId="31BCEEF9" w:rsidR="00FE1374" w:rsidRPr="00EC2151" w:rsidRDefault="00FE1374" w:rsidP="00FE13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1374" w:rsidRPr="0033204A" w14:paraId="1FB51A5B" w14:textId="77777777" w:rsidTr="0066130C">
        <w:trPr>
          <w:cantSplit/>
          <w:trHeight w:val="3348"/>
        </w:trPr>
        <w:tc>
          <w:tcPr>
            <w:tcW w:w="1065" w:type="dxa"/>
            <w:shd w:val="clear" w:color="auto" w:fill="1F4E79" w:themeFill="accent1" w:themeFillShade="80"/>
            <w:textDirection w:val="btLr"/>
          </w:tcPr>
          <w:p w14:paraId="3495E5BC" w14:textId="77777777" w:rsidR="00FE1374" w:rsidRPr="009138AD" w:rsidRDefault="00FE1374" w:rsidP="00FE1374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National Curriculum Objectives</w:t>
            </w:r>
          </w:p>
        </w:tc>
        <w:tc>
          <w:tcPr>
            <w:tcW w:w="5443" w:type="dxa"/>
            <w:gridSpan w:val="3"/>
          </w:tcPr>
          <w:p w14:paraId="7C82C040" w14:textId="77777777" w:rsidR="00FE1374" w:rsidRPr="00922F83" w:rsidRDefault="00FE1374" w:rsidP="00FE1374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interpret and construct pie charts and line graphs and use these to solve problems</w:t>
            </w:r>
          </w:p>
          <w:p w14:paraId="3E8DC54A" w14:textId="3F16447F" w:rsidR="00FE1374" w:rsidRPr="00922F83" w:rsidRDefault="00FE1374" w:rsidP="00FE1374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calculate and interpret the mean as an average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14:paraId="097EC746" w14:textId="77777777" w:rsidR="00FE1374" w:rsidRPr="00922F83" w:rsidRDefault="00FE1374" w:rsidP="00FE1374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solve problems involving the calculation and conversion of units of measure, using decimal notation up to 3 decimal places where appropriate</w:t>
            </w:r>
          </w:p>
          <w:p w14:paraId="5FAF9143" w14:textId="77777777" w:rsidR="00FE1374" w:rsidRPr="00922F83" w:rsidRDefault="00FE1374" w:rsidP="00FE1374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use, read, write and convert between standard units, converting measurements of length, mass, volume and time from a smaller unit of measure to a larger unit, and vice versa, using decimal notation to up to 3 decimal places</w:t>
            </w:r>
          </w:p>
          <w:p w14:paraId="6D649716" w14:textId="77777777" w:rsidR="00FE1374" w:rsidRPr="00922F83" w:rsidRDefault="00FE1374" w:rsidP="00FE1374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convert between miles and kilometres</w:t>
            </w:r>
          </w:p>
          <w:p w14:paraId="47051D27" w14:textId="77777777" w:rsidR="00FE1374" w:rsidRPr="00922F83" w:rsidRDefault="00FE1374" w:rsidP="00FE1374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recognise that shapes with the same areas can have different perimeters and vice versa</w:t>
            </w:r>
          </w:p>
          <w:p w14:paraId="2A3C4C3E" w14:textId="77777777" w:rsidR="00FE1374" w:rsidRPr="00922F83" w:rsidRDefault="00FE1374" w:rsidP="00FE1374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recognise when it is possible to use formulae for area and volume of shapes</w:t>
            </w:r>
          </w:p>
          <w:p w14:paraId="166D6D0E" w14:textId="77777777" w:rsidR="004B4B32" w:rsidRPr="00922F83" w:rsidRDefault="00FE1374" w:rsidP="00FE1374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calculate the area of parallelograms and triangles</w:t>
            </w:r>
          </w:p>
          <w:p w14:paraId="5FD68B29" w14:textId="1075E8B7" w:rsidR="00FE1374" w:rsidRPr="00922F83" w:rsidRDefault="00FE1374" w:rsidP="00FE1374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calculate, estimate and compare volume of cubes and cuboids using standard units, including cubic centimetres (cm³) and cubic metres (m³), and extending to other units [for example, mm³ and km³]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7FBDE68C" w14:textId="77777777" w:rsidR="00FE1374" w:rsidRPr="00922F83" w:rsidRDefault="00FE1374" w:rsidP="00FE1374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describe positions on the full coordinate grid (all 4 quadrants)</w:t>
            </w:r>
          </w:p>
          <w:p w14:paraId="58F52E19" w14:textId="33428C82" w:rsidR="00FE1374" w:rsidRPr="00922F83" w:rsidRDefault="00FE1374" w:rsidP="00FE1374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18"/>
              </w:rPr>
            </w:pPr>
            <w:r w:rsidRPr="00922F83">
              <w:rPr>
                <w:sz w:val="20"/>
                <w:szCs w:val="18"/>
              </w:rPr>
              <w:t>draw and translate simple shapes on the coordinate plane, and reflect them in the axes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5C509DC" w14:textId="77777777" w:rsidR="00FE1374" w:rsidRPr="00922F83" w:rsidRDefault="00FE1374" w:rsidP="00FE1374">
            <w:pPr>
              <w:ind w:left="360"/>
              <w:rPr>
                <w:sz w:val="20"/>
                <w:szCs w:val="18"/>
              </w:rPr>
            </w:pPr>
          </w:p>
          <w:p w14:paraId="2AB2F09B" w14:textId="77777777" w:rsidR="00FE1374" w:rsidRPr="00922F83" w:rsidRDefault="00FE1374" w:rsidP="00FE1374">
            <w:pPr>
              <w:ind w:left="360"/>
              <w:rPr>
                <w:sz w:val="20"/>
                <w:szCs w:val="18"/>
              </w:rPr>
            </w:pPr>
          </w:p>
          <w:p w14:paraId="44A59795" w14:textId="6317FF88" w:rsidR="00FE1374" w:rsidRPr="00922F83" w:rsidRDefault="00FE1374" w:rsidP="00FE1374">
            <w:pPr>
              <w:ind w:left="360"/>
              <w:rPr>
                <w:sz w:val="20"/>
                <w:szCs w:val="18"/>
              </w:rPr>
            </w:pPr>
          </w:p>
        </w:tc>
      </w:tr>
      <w:tr w:rsidR="00FE1374" w:rsidRPr="0033204A" w14:paraId="06BE770F" w14:textId="77777777" w:rsidTr="00B77F87">
        <w:trPr>
          <w:cantSplit/>
          <w:trHeight w:val="2684"/>
        </w:trPr>
        <w:tc>
          <w:tcPr>
            <w:tcW w:w="1065" w:type="dxa"/>
            <w:shd w:val="clear" w:color="auto" w:fill="1F4E79" w:themeFill="accent1" w:themeFillShade="80"/>
            <w:textDirection w:val="btLr"/>
          </w:tcPr>
          <w:p w14:paraId="01C0C5C4" w14:textId="77777777" w:rsidR="00FE1374" w:rsidRPr="009138AD" w:rsidRDefault="00FE1374" w:rsidP="00FE1374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lastRenderedPageBreak/>
              <w:t>White Rose Small steps</w:t>
            </w:r>
          </w:p>
        </w:tc>
        <w:tc>
          <w:tcPr>
            <w:tcW w:w="5443" w:type="dxa"/>
            <w:gridSpan w:val="3"/>
          </w:tcPr>
          <w:p w14:paraId="32980E3F" w14:textId="77777777" w:rsidR="007D06FF" w:rsidRDefault="007D06FF" w:rsidP="00FE137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1 Line graphs </w:t>
            </w:r>
          </w:p>
          <w:p w14:paraId="2E0DBBB8" w14:textId="77777777" w:rsidR="007D06FF" w:rsidRDefault="007D06FF" w:rsidP="00FE137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2 Dual bar charts </w:t>
            </w:r>
          </w:p>
          <w:p w14:paraId="47EC0ECF" w14:textId="77777777" w:rsidR="007D06FF" w:rsidRDefault="007D06FF" w:rsidP="00FE137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3 Read and interpret pie charts </w:t>
            </w:r>
          </w:p>
          <w:p w14:paraId="2E29EDC8" w14:textId="77777777" w:rsidR="007D06FF" w:rsidRDefault="007D06FF" w:rsidP="00FE137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4 Pie charts with percentages </w:t>
            </w:r>
          </w:p>
          <w:p w14:paraId="564ECBE4" w14:textId="77777777" w:rsidR="007D06FF" w:rsidRDefault="007D06FF" w:rsidP="00FE137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 xml:space="preserve">Step 5 Draw pie charts </w:t>
            </w:r>
          </w:p>
          <w:p w14:paraId="78F895FA" w14:textId="1993CDE7" w:rsidR="00FE1374" w:rsidRPr="007D06FF" w:rsidRDefault="007D06FF" w:rsidP="00FE137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18"/>
              </w:rPr>
            </w:pPr>
            <w:r w:rsidRPr="007D06FF">
              <w:rPr>
                <w:sz w:val="20"/>
                <w:szCs w:val="18"/>
              </w:rPr>
              <w:t>Step 6 The mean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14:paraId="4480C163" w14:textId="77777777" w:rsidR="00B00A93" w:rsidRPr="00B00A93" w:rsidRDefault="00B00A93" w:rsidP="00B00A9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B00A93">
              <w:rPr>
                <w:sz w:val="20"/>
                <w:szCs w:val="18"/>
              </w:rPr>
              <w:t>Step 1 Measure and classify angles</w:t>
            </w:r>
          </w:p>
          <w:p w14:paraId="1A87DC9E" w14:textId="77777777" w:rsidR="00B00A93" w:rsidRPr="00B00A93" w:rsidRDefault="00B00A93" w:rsidP="00B00A9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B00A93">
              <w:rPr>
                <w:sz w:val="20"/>
                <w:szCs w:val="18"/>
              </w:rPr>
              <w:t>Step 2 Calculate angles</w:t>
            </w:r>
          </w:p>
          <w:p w14:paraId="69275138" w14:textId="77777777" w:rsidR="00B00A93" w:rsidRPr="00B00A93" w:rsidRDefault="00B00A93" w:rsidP="00B00A9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B00A93">
              <w:rPr>
                <w:sz w:val="20"/>
                <w:szCs w:val="18"/>
              </w:rPr>
              <w:t>Step 3 Vertically opposite angles</w:t>
            </w:r>
          </w:p>
          <w:p w14:paraId="2463B78C" w14:textId="77777777" w:rsidR="00B00A93" w:rsidRPr="00B00A93" w:rsidRDefault="00B00A93" w:rsidP="00B00A9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B00A93">
              <w:rPr>
                <w:sz w:val="20"/>
                <w:szCs w:val="18"/>
              </w:rPr>
              <w:t>Step 4 Angles in a triangle</w:t>
            </w:r>
          </w:p>
          <w:p w14:paraId="20854669" w14:textId="77777777" w:rsidR="00B00A93" w:rsidRPr="00B00A93" w:rsidRDefault="00B00A93" w:rsidP="00B00A9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B00A93">
              <w:rPr>
                <w:sz w:val="20"/>
                <w:szCs w:val="18"/>
              </w:rPr>
              <w:t>Step 5 Angles in a triangle – special cases</w:t>
            </w:r>
          </w:p>
          <w:p w14:paraId="33EAE7BD" w14:textId="77777777" w:rsidR="00B00A93" w:rsidRPr="00B00A93" w:rsidRDefault="00B00A93" w:rsidP="00B00A9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B00A93">
              <w:rPr>
                <w:sz w:val="20"/>
                <w:szCs w:val="18"/>
              </w:rPr>
              <w:t>Step 6 Angles in a triangle – missing angles</w:t>
            </w:r>
          </w:p>
          <w:p w14:paraId="55C8FCF9" w14:textId="77777777" w:rsidR="00B00A93" w:rsidRPr="00B00A93" w:rsidRDefault="00B00A93" w:rsidP="00B00A9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B00A93">
              <w:rPr>
                <w:sz w:val="20"/>
                <w:szCs w:val="18"/>
              </w:rPr>
              <w:t>Step 7 Angles in a quadrilateral</w:t>
            </w:r>
          </w:p>
          <w:p w14:paraId="1A9DC8F5" w14:textId="77777777" w:rsidR="00B00A93" w:rsidRPr="00B00A93" w:rsidRDefault="00B00A93" w:rsidP="00B00A9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B00A93">
              <w:rPr>
                <w:sz w:val="20"/>
                <w:szCs w:val="18"/>
              </w:rPr>
              <w:t>Step 8 Angles in polygons</w:t>
            </w:r>
          </w:p>
          <w:p w14:paraId="516031B3" w14:textId="77777777" w:rsidR="00B00A93" w:rsidRPr="00B00A93" w:rsidRDefault="00B00A93" w:rsidP="00B00A9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B00A93">
              <w:rPr>
                <w:sz w:val="20"/>
                <w:szCs w:val="18"/>
              </w:rPr>
              <w:t>Step 9 Circles</w:t>
            </w:r>
          </w:p>
          <w:p w14:paraId="725F7CF0" w14:textId="77777777" w:rsidR="00B00A93" w:rsidRPr="00B00A93" w:rsidRDefault="00B00A93" w:rsidP="00B00A9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B00A93">
              <w:rPr>
                <w:sz w:val="20"/>
                <w:szCs w:val="18"/>
              </w:rPr>
              <w:t>Step 10 Draw shapes accurately</w:t>
            </w:r>
          </w:p>
          <w:p w14:paraId="739E9F4A" w14:textId="5448E604" w:rsidR="00FE1374" w:rsidRPr="007D06FF" w:rsidRDefault="00B00A93" w:rsidP="00B00A9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B00A93">
              <w:rPr>
                <w:sz w:val="20"/>
                <w:szCs w:val="18"/>
              </w:rPr>
              <w:t>Step 11 Nets of 3-D shapes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2522EF83" w14:textId="77777777" w:rsidR="00B00A93" w:rsidRPr="00B00A93" w:rsidRDefault="00B00A93" w:rsidP="00B00A9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B00A93">
              <w:rPr>
                <w:sz w:val="20"/>
                <w:szCs w:val="18"/>
              </w:rPr>
              <w:t>Step 1 The first quadrant</w:t>
            </w:r>
          </w:p>
          <w:p w14:paraId="484B4B48" w14:textId="77777777" w:rsidR="00B00A93" w:rsidRPr="00B00A93" w:rsidRDefault="00B00A93" w:rsidP="00B00A9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B00A93">
              <w:rPr>
                <w:sz w:val="20"/>
                <w:szCs w:val="18"/>
              </w:rPr>
              <w:t>Step 2 Read and plot points in four quadrants</w:t>
            </w:r>
          </w:p>
          <w:p w14:paraId="0B93E911" w14:textId="77777777" w:rsidR="00B00A93" w:rsidRPr="00B00A93" w:rsidRDefault="00B00A93" w:rsidP="00B00A9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B00A93">
              <w:rPr>
                <w:sz w:val="20"/>
                <w:szCs w:val="18"/>
              </w:rPr>
              <w:t>Step 3 Solve problems with coordinates</w:t>
            </w:r>
          </w:p>
          <w:p w14:paraId="4460F7D5" w14:textId="77777777" w:rsidR="00B00A93" w:rsidRPr="00B00A93" w:rsidRDefault="00B00A93" w:rsidP="00B00A9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B00A93">
              <w:rPr>
                <w:sz w:val="20"/>
                <w:szCs w:val="18"/>
              </w:rPr>
              <w:t>Step 4 Translations</w:t>
            </w:r>
          </w:p>
          <w:p w14:paraId="182034D3" w14:textId="57108B3B" w:rsidR="00FE1374" w:rsidRPr="007D06FF" w:rsidRDefault="00B00A93" w:rsidP="00B00A9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B00A93">
              <w:rPr>
                <w:sz w:val="20"/>
                <w:szCs w:val="18"/>
              </w:rPr>
              <w:t>Step 5 Reflections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EA2DE51" w14:textId="2BE9EF31" w:rsidR="00AB67D1" w:rsidRPr="00AB67D1" w:rsidRDefault="00AB67D1" w:rsidP="00AB67D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AB67D1">
              <w:rPr>
                <w:sz w:val="18"/>
                <w:szCs w:val="18"/>
              </w:rPr>
              <w:t>These projects have been produced with the aim of being</w:t>
            </w:r>
            <w:r>
              <w:rPr>
                <w:sz w:val="18"/>
                <w:szCs w:val="18"/>
              </w:rPr>
              <w:t xml:space="preserve"> </w:t>
            </w:r>
            <w:r w:rsidRPr="00AB67D1">
              <w:rPr>
                <w:sz w:val="18"/>
                <w:szCs w:val="18"/>
              </w:rPr>
              <w:t>completed in the Summer term of Year 6 following SATs and our</w:t>
            </w:r>
            <w:r>
              <w:rPr>
                <w:sz w:val="18"/>
                <w:szCs w:val="18"/>
              </w:rPr>
              <w:t xml:space="preserve"> </w:t>
            </w:r>
            <w:r w:rsidRPr="00AB67D1">
              <w:rPr>
                <w:sz w:val="18"/>
                <w:szCs w:val="18"/>
              </w:rPr>
              <w:t>Schemes of Learning.</w:t>
            </w:r>
          </w:p>
          <w:p w14:paraId="64237380" w14:textId="77777777" w:rsidR="00AB67D1" w:rsidRDefault="00AB67D1" w:rsidP="00AB67D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AB67D1">
              <w:rPr>
                <w:sz w:val="18"/>
                <w:szCs w:val="18"/>
              </w:rPr>
              <w:t>The projects provide an opportunity to revisit many</w:t>
            </w:r>
            <w:r>
              <w:rPr>
                <w:sz w:val="18"/>
                <w:szCs w:val="18"/>
              </w:rPr>
              <w:t xml:space="preserve"> </w:t>
            </w:r>
            <w:r w:rsidRPr="00AB67D1">
              <w:rPr>
                <w:sz w:val="18"/>
                <w:szCs w:val="18"/>
              </w:rPr>
              <w:t>of the skills and curriculum content covered both in</w:t>
            </w:r>
            <w:r>
              <w:rPr>
                <w:sz w:val="18"/>
                <w:szCs w:val="18"/>
              </w:rPr>
              <w:t xml:space="preserve"> </w:t>
            </w:r>
            <w:r w:rsidRPr="00AB67D1">
              <w:rPr>
                <w:sz w:val="18"/>
                <w:szCs w:val="18"/>
              </w:rPr>
              <w:t xml:space="preserve">Year 6 and also the rest of Key Stage 2. </w:t>
            </w:r>
          </w:p>
          <w:p w14:paraId="17CAAAF9" w14:textId="6E19332E" w:rsidR="00AB67D1" w:rsidRPr="00AB67D1" w:rsidRDefault="00AB67D1" w:rsidP="00AB67D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AB67D1">
              <w:rPr>
                <w:sz w:val="18"/>
                <w:szCs w:val="18"/>
              </w:rPr>
              <w:t>This gives</w:t>
            </w:r>
            <w:r>
              <w:rPr>
                <w:sz w:val="18"/>
                <w:szCs w:val="18"/>
              </w:rPr>
              <w:t xml:space="preserve"> </w:t>
            </w:r>
            <w:r w:rsidRPr="00AB67D1">
              <w:rPr>
                <w:sz w:val="18"/>
                <w:szCs w:val="18"/>
              </w:rPr>
              <w:t>you the opportunity to ensure any possible gaps in</w:t>
            </w:r>
            <w:r>
              <w:rPr>
                <w:sz w:val="18"/>
                <w:szCs w:val="18"/>
              </w:rPr>
              <w:t xml:space="preserve"> </w:t>
            </w:r>
            <w:r w:rsidRPr="00AB67D1">
              <w:rPr>
                <w:sz w:val="18"/>
                <w:szCs w:val="18"/>
              </w:rPr>
              <w:t>understanding are addressed before children move</w:t>
            </w:r>
            <w:r>
              <w:rPr>
                <w:sz w:val="18"/>
                <w:szCs w:val="18"/>
              </w:rPr>
              <w:t xml:space="preserve"> </w:t>
            </w:r>
            <w:r w:rsidRPr="00AB67D1">
              <w:rPr>
                <w:sz w:val="18"/>
                <w:szCs w:val="18"/>
              </w:rPr>
              <w:t>on to secondary school. An overview of the</w:t>
            </w:r>
            <w:r>
              <w:rPr>
                <w:sz w:val="18"/>
                <w:szCs w:val="18"/>
              </w:rPr>
              <w:t xml:space="preserve"> </w:t>
            </w:r>
            <w:r w:rsidRPr="00AB67D1">
              <w:rPr>
                <w:sz w:val="18"/>
                <w:szCs w:val="18"/>
              </w:rPr>
              <w:t>curriculum content areas explored in each project</w:t>
            </w:r>
            <w:r>
              <w:rPr>
                <w:sz w:val="18"/>
                <w:szCs w:val="18"/>
              </w:rPr>
              <w:t xml:space="preserve"> </w:t>
            </w:r>
            <w:r w:rsidRPr="00AB67D1">
              <w:rPr>
                <w:sz w:val="18"/>
                <w:szCs w:val="18"/>
              </w:rPr>
              <w:t>can be found in the individual project overview</w:t>
            </w:r>
            <w:r>
              <w:rPr>
                <w:sz w:val="18"/>
                <w:szCs w:val="18"/>
              </w:rPr>
              <w:t xml:space="preserve"> </w:t>
            </w:r>
            <w:r w:rsidRPr="00AB67D1">
              <w:rPr>
                <w:sz w:val="18"/>
                <w:szCs w:val="18"/>
              </w:rPr>
              <w:t>documents.</w:t>
            </w:r>
          </w:p>
          <w:p w14:paraId="7122DDF6" w14:textId="016DD5A0" w:rsidR="00AB67D1" w:rsidRPr="00AB67D1" w:rsidRDefault="00AB67D1" w:rsidP="00AB67D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AB67D1">
              <w:rPr>
                <w:sz w:val="18"/>
                <w:szCs w:val="18"/>
              </w:rPr>
              <w:t>The projects have been designed to explore</w:t>
            </w:r>
            <w:r>
              <w:rPr>
                <w:sz w:val="18"/>
                <w:szCs w:val="18"/>
              </w:rPr>
              <w:t xml:space="preserve"> </w:t>
            </w:r>
            <w:r w:rsidRPr="00AB67D1">
              <w:rPr>
                <w:sz w:val="18"/>
                <w:szCs w:val="18"/>
              </w:rPr>
              <w:t>maths in real life contexts, allowing children to</w:t>
            </w:r>
            <w:r>
              <w:rPr>
                <w:sz w:val="18"/>
                <w:szCs w:val="18"/>
              </w:rPr>
              <w:t xml:space="preserve"> </w:t>
            </w:r>
            <w:r w:rsidRPr="00AB67D1">
              <w:rPr>
                <w:sz w:val="18"/>
                <w:szCs w:val="18"/>
              </w:rPr>
              <w:t>see how important maths is in all aspects of life.</w:t>
            </w:r>
          </w:p>
          <w:p w14:paraId="5C1F8D6D" w14:textId="5348B7F3" w:rsidR="00AB67D1" w:rsidRPr="00AB67D1" w:rsidRDefault="00AB67D1" w:rsidP="00AB67D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AB67D1">
              <w:rPr>
                <w:sz w:val="18"/>
                <w:szCs w:val="18"/>
              </w:rPr>
              <w:t>As well as</w:t>
            </w:r>
            <w:r>
              <w:rPr>
                <w:sz w:val="18"/>
                <w:szCs w:val="18"/>
              </w:rPr>
              <w:t xml:space="preserve"> this we have looked to provide </w:t>
            </w:r>
            <w:r w:rsidRPr="00AB67D1">
              <w:rPr>
                <w:sz w:val="18"/>
                <w:szCs w:val="18"/>
              </w:rPr>
              <w:t>cross</w:t>
            </w:r>
            <w:r>
              <w:rPr>
                <w:sz w:val="18"/>
                <w:szCs w:val="18"/>
              </w:rPr>
              <w:t>-</w:t>
            </w:r>
            <w:r w:rsidRPr="00AB67D1">
              <w:rPr>
                <w:sz w:val="18"/>
                <w:szCs w:val="18"/>
              </w:rPr>
              <w:t>curricular links where appropriate, for example,</w:t>
            </w:r>
            <w:r>
              <w:rPr>
                <w:sz w:val="18"/>
                <w:szCs w:val="18"/>
              </w:rPr>
              <w:t xml:space="preserve"> i</w:t>
            </w:r>
            <w:r w:rsidRPr="00AB67D1">
              <w:rPr>
                <w:sz w:val="18"/>
                <w:szCs w:val="18"/>
              </w:rPr>
              <w:t>ncluding tasks that develop design and</w:t>
            </w:r>
            <w:r>
              <w:rPr>
                <w:sz w:val="18"/>
                <w:szCs w:val="18"/>
              </w:rPr>
              <w:t xml:space="preserve"> </w:t>
            </w:r>
            <w:r w:rsidRPr="00AB67D1">
              <w:rPr>
                <w:sz w:val="18"/>
                <w:szCs w:val="18"/>
              </w:rPr>
              <w:t>technology skills and geographical knowledge.</w:t>
            </w:r>
          </w:p>
          <w:p w14:paraId="2751C34F" w14:textId="6EDA6D07" w:rsidR="00FE1374" w:rsidRPr="00AB67D1" w:rsidRDefault="00AB67D1" w:rsidP="00AB67D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AB67D1">
              <w:rPr>
                <w:sz w:val="18"/>
                <w:szCs w:val="18"/>
              </w:rPr>
              <w:t>They also provide a great opportunity to</w:t>
            </w:r>
            <w:r>
              <w:rPr>
                <w:sz w:val="18"/>
                <w:szCs w:val="18"/>
              </w:rPr>
              <w:t xml:space="preserve"> </w:t>
            </w:r>
            <w:r w:rsidRPr="00AB67D1">
              <w:rPr>
                <w:sz w:val="18"/>
                <w:szCs w:val="18"/>
              </w:rPr>
              <w:t>explore and develop enterprise.</w:t>
            </w:r>
          </w:p>
        </w:tc>
      </w:tr>
    </w:tbl>
    <w:p w14:paraId="10EC46B9" w14:textId="77777777" w:rsidR="00EA5E02" w:rsidRPr="0094446C" w:rsidRDefault="00EA5E02" w:rsidP="006A39C4">
      <w:pPr>
        <w:rPr>
          <w:b/>
          <w:sz w:val="28"/>
          <w:szCs w:val="28"/>
        </w:rPr>
      </w:pPr>
    </w:p>
    <w:sectPr w:rsidR="00EA5E02" w:rsidRPr="0094446C" w:rsidSect="00097610">
      <w:pgSz w:w="23811" w:h="16838" w:orient="landscape" w:code="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759CC" w14:textId="77777777" w:rsidR="00DE060A" w:rsidRDefault="00DE060A" w:rsidP="00EB1EF8">
      <w:pPr>
        <w:spacing w:after="0" w:line="240" w:lineRule="auto"/>
      </w:pPr>
      <w:r>
        <w:separator/>
      </w:r>
    </w:p>
  </w:endnote>
  <w:endnote w:type="continuationSeparator" w:id="0">
    <w:p w14:paraId="2E32605D" w14:textId="77777777" w:rsidR="00DE060A" w:rsidRDefault="00DE060A" w:rsidP="00EB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4CE3B" w14:textId="77777777" w:rsidR="00DE060A" w:rsidRDefault="00DE060A" w:rsidP="00EB1EF8">
      <w:pPr>
        <w:spacing w:after="0" w:line="240" w:lineRule="auto"/>
      </w:pPr>
      <w:r>
        <w:separator/>
      </w:r>
    </w:p>
  </w:footnote>
  <w:footnote w:type="continuationSeparator" w:id="0">
    <w:p w14:paraId="6F43C0CF" w14:textId="77777777" w:rsidR="00DE060A" w:rsidRDefault="00DE060A" w:rsidP="00EB1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3FF"/>
    <w:multiLevelType w:val="hybridMultilevel"/>
    <w:tmpl w:val="109EE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F32B8"/>
    <w:multiLevelType w:val="hybridMultilevel"/>
    <w:tmpl w:val="C37868D6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B0C83"/>
    <w:multiLevelType w:val="hybridMultilevel"/>
    <w:tmpl w:val="3AA8BDA4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65BB5"/>
    <w:multiLevelType w:val="hybridMultilevel"/>
    <w:tmpl w:val="8F261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E47F2"/>
    <w:multiLevelType w:val="hybridMultilevel"/>
    <w:tmpl w:val="9B8E0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7065E"/>
    <w:multiLevelType w:val="hybridMultilevel"/>
    <w:tmpl w:val="E6806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C1A45"/>
    <w:multiLevelType w:val="hybridMultilevel"/>
    <w:tmpl w:val="09822D56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41E04"/>
    <w:multiLevelType w:val="hybridMultilevel"/>
    <w:tmpl w:val="8C701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7178C"/>
    <w:multiLevelType w:val="hybridMultilevel"/>
    <w:tmpl w:val="F54CEBA8"/>
    <w:lvl w:ilvl="0" w:tplc="E2463B62">
      <w:numFmt w:val="bullet"/>
      <w:lvlText w:val="-"/>
      <w:lvlJc w:val="left"/>
      <w:pPr>
        <w:ind w:left="111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753A0CF8"/>
    <w:multiLevelType w:val="hybridMultilevel"/>
    <w:tmpl w:val="843C9058"/>
    <w:lvl w:ilvl="0" w:tplc="08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76C946D2"/>
    <w:multiLevelType w:val="hybridMultilevel"/>
    <w:tmpl w:val="019E701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7E2F2542"/>
    <w:multiLevelType w:val="multilevel"/>
    <w:tmpl w:val="03F062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0"/>
  </w:num>
  <w:num w:numId="8">
    <w:abstractNumId w:val="8"/>
  </w:num>
  <w:num w:numId="9">
    <w:abstractNumId w:val="11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9C4"/>
    <w:rsid w:val="000007A6"/>
    <w:rsid w:val="000241A0"/>
    <w:rsid w:val="00036FD1"/>
    <w:rsid w:val="00045486"/>
    <w:rsid w:val="00066B42"/>
    <w:rsid w:val="000765F2"/>
    <w:rsid w:val="00097610"/>
    <w:rsid w:val="000A301B"/>
    <w:rsid w:val="000A64DA"/>
    <w:rsid w:val="000B00CF"/>
    <w:rsid w:val="000B3182"/>
    <w:rsid w:val="000C77B9"/>
    <w:rsid w:val="000D5912"/>
    <w:rsid w:val="00100889"/>
    <w:rsid w:val="00112050"/>
    <w:rsid w:val="00136DBC"/>
    <w:rsid w:val="00170096"/>
    <w:rsid w:val="0017325B"/>
    <w:rsid w:val="001A0688"/>
    <w:rsid w:val="001D63CD"/>
    <w:rsid w:val="001E28F3"/>
    <w:rsid w:val="002317C4"/>
    <w:rsid w:val="00237AF6"/>
    <w:rsid w:val="002719EC"/>
    <w:rsid w:val="00274D61"/>
    <w:rsid w:val="002936F0"/>
    <w:rsid w:val="00294347"/>
    <w:rsid w:val="002B4E3F"/>
    <w:rsid w:val="002D7887"/>
    <w:rsid w:val="002F16E1"/>
    <w:rsid w:val="002F3BBF"/>
    <w:rsid w:val="0030416C"/>
    <w:rsid w:val="0031046C"/>
    <w:rsid w:val="00313AF8"/>
    <w:rsid w:val="00316579"/>
    <w:rsid w:val="0032279B"/>
    <w:rsid w:val="00331FDC"/>
    <w:rsid w:val="0034209A"/>
    <w:rsid w:val="00377E9C"/>
    <w:rsid w:val="003A13E0"/>
    <w:rsid w:val="003B539E"/>
    <w:rsid w:val="003C08EB"/>
    <w:rsid w:val="00404110"/>
    <w:rsid w:val="00452343"/>
    <w:rsid w:val="00464905"/>
    <w:rsid w:val="00477CFA"/>
    <w:rsid w:val="00487CD1"/>
    <w:rsid w:val="004A1DA3"/>
    <w:rsid w:val="004A2115"/>
    <w:rsid w:val="004B4B32"/>
    <w:rsid w:val="004C0355"/>
    <w:rsid w:val="004D54AC"/>
    <w:rsid w:val="00506562"/>
    <w:rsid w:val="0052096D"/>
    <w:rsid w:val="00525E2B"/>
    <w:rsid w:val="005504CC"/>
    <w:rsid w:val="0055195C"/>
    <w:rsid w:val="005764C6"/>
    <w:rsid w:val="005945A4"/>
    <w:rsid w:val="005A5C73"/>
    <w:rsid w:val="005D2F1A"/>
    <w:rsid w:val="00600FC8"/>
    <w:rsid w:val="006201BE"/>
    <w:rsid w:val="0062348C"/>
    <w:rsid w:val="006239BD"/>
    <w:rsid w:val="006300CE"/>
    <w:rsid w:val="00634097"/>
    <w:rsid w:val="00635B39"/>
    <w:rsid w:val="0066130C"/>
    <w:rsid w:val="0068787C"/>
    <w:rsid w:val="006925D6"/>
    <w:rsid w:val="006933E3"/>
    <w:rsid w:val="006A39C4"/>
    <w:rsid w:val="006A3B65"/>
    <w:rsid w:val="006A4232"/>
    <w:rsid w:val="006C199C"/>
    <w:rsid w:val="00703888"/>
    <w:rsid w:val="00705276"/>
    <w:rsid w:val="00715137"/>
    <w:rsid w:val="00730EBC"/>
    <w:rsid w:val="00751900"/>
    <w:rsid w:val="00757FE3"/>
    <w:rsid w:val="0076329E"/>
    <w:rsid w:val="007642EA"/>
    <w:rsid w:val="00777EAE"/>
    <w:rsid w:val="00782EF0"/>
    <w:rsid w:val="00786CFE"/>
    <w:rsid w:val="007960B6"/>
    <w:rsid w:val="007D06FF"/>
    <w:rsid w:val="007D369C"/>
    <w:rsid w:val="007D6E4E"/>
    <w:rsid w:val="007E2461"/>
    <w:rsid w:val="007F7D6C"/>
    <w:rsid w:val="00824CD8"/>
    <w:rsid w:val="00831FD1"/>
    <w:rsid w:val="00843CEE"/>
    <w:rsid w:val="00853A08"/>
    <w:rsid w:val="008650B7"/>
    <w:rsid w:val="0086569E"/>
    <w:rsid w:val="00883107"/>
    <w:rsid w:val="00887257"/>
    <w:rsid w:val="00893923"/>
    <w:rsid w:val="008A5A4E"/>
    <w:rsid w:val="008A6AA8"/>
    <w:rsid w:val="008B1BB0"/>
    <w:rsid w:val="008B3017"/>
    <w:rsid w:val="008D6B80"/>
    <w:rsid w:val="008E2A0F"/>
    <w:rsid w:val="008F08AF"/>
    <w:rsid w:val="008F4AAC"/>
    <w:rsid w:val="009138AD"/>
    <w:rsid w:val="00922F83"/>
    <w:rsid w:val="0093326B"/>
    <w:rsid w:val="0094446C"/>
    <w:rsid w:val="009608AB"/>
    <w:rsid w:val="00984C27"/>
    <w:rsid w:val="00994735"/>
    <w:rsid w:val="009A46CC"/>
    <w:rsid w:val="009C170B"/>
    <w:rsid w:val="009C5C30"/>
    <w:rsid w:val="009D4A15"/>
    <w:rsid w:val="009D57E8"/>
    <w:rsid w:val="009F2FDB"/>
    <w:rsid w:val="009F40C7"/>
    <w:rsid w:val="009F50BB"/>
    <w:rsid w:val="009F684D"/>
    <w:rsid w:val="00A01CED"/>
    <w:rsid w:val="00A06BFF"/>
    <w:rsid w:val="00A13A9E"/>
    <w:rsid w:val="00A172B4"/>
    <w:rsid w:val="00A26745"/>
    <w:rsid w:val="00A45A4D"/>
    <w:rsid w:val="00A67582"/>
    <w:rsid w:val="00A67FA2"/>
    <w:rsid w:val="00A7290A"/>
    <w:rsid w:val="00A8340B"/>
    <w:rsid w:val="00A83803"/>
    <w:rsid w:val="00A85466"/>
    <w:rsid w:val="00AB67D1"/>
    <w:rsid w:val="00AC3035"/>
    <w:rsid w:val="00AF3878"/>
    <w:rsid w:val="00B00A93"/>
    <w:rsid w:val="00B2029C"/>
    <w:rsid w:val="00B2111F"/>
    <w:rsid w:val="00B32D39"/>
    <w:rsid w:val="00B411D0"/>
    <w:rsid w:val="00B4407E"/>
    <w:rsid w:val="00B53B2A"/>
    <w:rsid w:val="00B61227"/>
    <w:rsid w:val="00B73FBC"/>
    <w:rsid w:val="00B77F87"/>
    <w:rsid w:val="00B80DF1"/>
    <w:rsid w:val="00B8562A"/>
    <w:rsid w:val="00BC4486"/>
    <w:rsid w:val="00BE621C"/>
    <w:rsid w:val="00BE6AF7"/>
    <w:rsid w:val="00BE717C"/>
    <w:rsid w:val="00C0442D"/>
    <w:rsid w:val="00C15B16"/>
    <w:rsid w:val="00C21311"/>
    <w:rsid w:val="00C22ED2"/>
    <w:rsid w:val="00C306A4"/>
    <w:rsid w:val="00C41CB7"/>
    <w:rsid w:val="00C50DB8"/>
    <w:rsid w:val="00C75473"/>
    <w:rsid w:val="00CA1717"/>
    <w:rsid w:val="00CA743D"/>
    <w:rsid w:val="00CB6C90"/>
    <w:rsid w:val="00CD0829"/>
    <w:rsid w:val="00CE2EB3"/>
    <w:rsid w:val="00CE6A3E"/>
    <w:rsid w:val="00CF6CEB"/>
    <w:rsid w:val="00D00435"/>
    <w:rsid w:val="00D026B6"/>
    <w:rsid w:val="00D05725"/>
    <w:rsid w:val="00D167E6"/>
    <w:rsid w:val="00DA2A92"/>
    <w:rsid w:val="00DA36A7"/>
    <w:rsid w:val="00DB77C1"/>
    <w:rsid w:val="00DD6554"/>
    <w:rsid w:val="00DE060A"/>
    <w:rsid w:val="00DF0069"/>
    <w:rsid w:val="00DF6B5A"/>
    <w:rsid w:val="00E213A0"/>
    <w:rsid w:val="00E34A21"/>
    <w:rsid w:val="00E37FBF"/>
    <w:rsid w:val="00E4263C"/>
    <w:rsid w:val="00E53736"/>
    <w:rsid w:val="00E56350"/>
    <w:rsid w:val="00E566D9"/>
    <w:rsid w:val="00E93206"/>
    <w:rsid w:val="00E94F71"/>
    <w:rsid w:val="00E976B3"/>
    <w:rsid w:val="00EA5E02"/>
    <w:rsid w:val="00EA7127"/>
    <w:rsid w:val="00EB1EF8"/>
    <w:rsid w:val="00EC0444"/>
    <w:rsid w:val="00EC2151"/>
    <w:rsid w:val="00ED4295"/>
    <w:rsid w:val="00F02519"/>
    <w:rsid w:val="00F03465"/>
    <w:rsid w:val="00F06400"/>
    <w:rsid w:val="00F31342"/>
    <w:rsid w:val="00F34A8C"/>
    <w:rsid w:val="00FB19EB"/>
    <w:rsid w:val="00FC3038"/>
    <w:rsid w:val="00FC484D"/>
    <w:rsid w:val="00FE0B36"/>
    <w:rsid w:val="00FE1374"/>
    <w:rsid w:val="00FE17F1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E1448"/>
  <w15:chartTrackingRefBased/>
  <w15:docId w15:val="{BF078418-F5F8-4ECF-B43D-DBC934CC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30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30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976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F8"/>
  </w:style>
  <w:style w:type="paragraph" w:styleId="Footer">
    <w:name w:val="footer"/>
    <w:basedOn w:val="Normal"/>
    <w:link w:val="FooterChar"/>
    <w:uiPriority w:val="99"/>
    <w:unhideWhenUsed/>
    <w:rsid w:val="00EB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5f8f0-9195-46be-8f24-21b22b3c470e">
      <Terms xmlns="http://schemas.microsoft.com/office/infopath/2007/PartnerControls"/>
    </lcf76f155ced4ddcb4097134ff3c332f>
    <TaxCatchAll xmlns="9cc22b87-2346-4de0-b904-6e681334ce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6528C7F7877448A539C831F4B79C0" ma:contentTypeVersion="" ma:contentTypeDescription="Create a new document." ma:contentTypeScope="" ma:versionID="5305b9542e996a60765a553a4fd1d97d">
  <xsd:schema xmlns:xsd="http://www.w3.org/2001/XMLSchema" xmlns:xs="http://www.w3.org/2001/XMLSchema" xmlns:p="http://schemas.microsoft.com/office/2006/metadata/properties" xmlns:ns2="9cc22b87-2346-4de0-b904-6e681334ced1" xmlns:ns3="afe5f8f0-9195-46be-8f24-21b22b3c470e" targetNamespace="http://schemas.microsoft.com/office/2006/metadata/properties" ma:root="true" ma:fieldsID="db89fdcf5374aff6c054055f8f22f42b" ns2:_="" ns3:_="">
    <xsd:import namespace="9cc22b87-2346-4de0-b904-6e681334ced1"/>
    <xsd:import namespace="afe5f8f0-9195-46be-8f24-21b22b3c47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22b87-2346-4de0-b904-6e681334ce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C5F487-B2F6-4545-B4A0-47AA73001963}" ma:internalName="TaxCatchAll" ma:showField="CatchAllData" ma:web="{c0c707bd-714a-4eeb-9b1f-d79f8cecd05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5f8f0-9195-46be-8f24-21b22b3c4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8029C-1BB8-401B-B9C8-D96626B03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1AF6E-27E8-4B4E-83F0-82423FA34BAF}">
  <ds:schemaRefs>
    <ds:schemaRef ds:uri="http://purl.org/dc/dcmitype/"/>
    <ds:schemaRef ds:uri="afe5f8f0-9195-46be-8f24-21b22b3c470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cc22b87-2346-4de0-b904-6e681334ced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F43C4F-78FD-4541-A4D5-F8AB8EB93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22b87-2346-4de0-b904-6e681334ced1"/>
    <ds:schemaRef ds:uri="afe5f8f0-9195-46be-8f24-21b22b3c4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7AC62E-5149-4935-8FC0-E38115A7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RPS</Company>
  <LinksUpToDate>false</LinksUpToDate>
  <CharactersWithSpaces>15100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Oakes</dc:creator>
  <cp:keywords/>
  <dc:description/>
  <cp:lastModifiedBy>Alison Steiner</cp:lastModifiedBy>
  <cp:revision>2</cp:revision>
  <cp:lastPrinted>2021-09-16T11:20:00Z</cp:lastPrinted>
  <dcterms:created xsi:type="dcterms:W3CDTF">2026-01-07T19:55:00Z</dcterms:created>
  <dcterms:modified xsi:type="dcterms:W3CDTF">2026-01-07T19:55:00Z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0x0101009AF6528C7F7877448A539C831F4B79C0</vt:lpwstr>
  </property>
</Properties>
</file>